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66" w:rsidRDefault="009205B7" w:rsidP="0026595D">
      <w:pPr>
        <w:spacing w:after="0" w:line="240" w:lineRule="auto"/>
        <w:ind w:left="6521"/>
        <w:rPr>
          <w:rFonts w:ascii="Times New Roman" w:hAnsi="Times New Roman" w:cs="Times New Roman"/>
        </w:rPr>
      </w:pPr>
      <w:r>
        <w:rPr>
          <w:rFonts w:ascii="Times New Roman" w:hAnsi="Times New Roman" w:cs="Times New Roman"/>
        </w:rPr>
        <w:t>Утверждено</w:t>
      </w:r>
    </w:p>
    <w:p w:rsidR="0026595D" w:rsidRDefault="009205B7" w:rsidP="0026595D">
      <w:pPr>
        <w:spacing w:after="0" w:line="240" w:lineRule="auto"/>
        <w:ind w:left="6521"/>
        <w:rPr>
          <w:rFonts w:ascii="Times New Roman" w:hAnsi="Times New Roman" w:cs="Times New Roman"/>
        </w:rPr>
      </w:pPr>
      <w:r>
        <w:rPr>
          <w:rFonts w:ascii="Times New Roman" w:hAnsi="Times New Roman" w:cs="Times New Roman"/>
        </w:rPr>
        <w:t xml:space="preserve">Решением Совета директоров </w:t>
      </w:r>
    </w:p>
    <w:p w:rsidR="009205B7" w:rsidRDefault="009205B7" w:rsidP="0026595D">
      <w:pPr>
        <w:spacing w:after="0" w:line="240" w:lineRule="auto"/>
        <w:ind w:left="6521"/>
        <w:rPr>
          <w:rFonts w:ascii="Times New Roman" w:hAnsi="Times New Roman" w:cs="Times New Roman"/>
        </w:rPr>
      </w:pPr>
      <w:r>
        <w:rPr>
          <w:rFonts w:ascii="Times New Roman" w:hAnsi="Times New Roman" w:cs="Times New Roman"/>
        </w:rPr>
        <w:t>ПАО «</w:t>
      </w:r>
      <w:proofErr w:type="spellStart"/>
      <w:r>
        <w:rPr>
          <w:rFonts w:ascii="Times New Roman" w:hAnsi="Times New Roman" w:cs="Times New Roman"/>
        </w:rPr>
        <w:t>Горэлектросеть</w:t>
      </w:r>
      <w:proofErr w:type="spellEnd"/>
      <w:r>
        <w:rPr>
          <w:rFonts w:ascii="Times New Roman" w:hAnsi="Times New Roman" w:cs="Times New Roman"/>
        </w:rPr>
        <w:t>»</w:t>
      </w:r>
      <w:r w:rsidR="00850727">
        <w:rPr>
          <w:rFonts w:ascii="Times New Roman" w:hAnsi="Times New Roman" w:cs="Times New Roman"/>
        </w:rPr>
        <w:t xml:space="preserve"> от</w:t>
      </w:r>
    </w:p>
    <w:p w:rsidR="009205B7" w:rsidRDefault="009205B7" w:rsidP="0026595D">
      <w:pPr>
        <w:spacing w:after="0" w:line="240" w:lineRule="auto"/>
        <w:ind w:left="6521"/>
        <w:rPr>
          <w:rFonts w:ascii="Times New Roman" w:hAnsi="Times New Roman" w:cs="Times New Roman"/>
        </w:rPr>
      </w:pPr>
      <w:r>
        <w:rPr>
          <w:rFonts w:ascii="Times New Roman" w:hAnsi="Times New Roman" w:cs="Times New Roman"/>
        </w:rPr>
        <w:t>«___» ________ 2016 года</w:t>
      </w:r>
    </w:p>
    <w:p w:rsidR="0026595D" w:rsidRDefault="0026595D" w:rsidP="0026595D">
      <w:pPr>
        <w:spacing w:after="0" w:line="240" w:lineRule="auto"/>
        <w:ind w:left="6521"/>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jc w:val="center"/>
        <w:rPr>
          <w:rFonts w:ascii="Times New Roman" w:hAnsi="Times New Roman" w:cs="Times New Roman"/>
        </w:rPr>
      </w:pPr>
      <w:r>
        <w:rPr>
          <w:rFonts w:ascii="Times New Roman" w:hAnsi="Times New Roman" w:cs="Times New Roman"/>
        </w:rPr>
        <w:t>Изменения</w:t>
      </w:r>
      <w:r w:rsidR="003D0F56">
        <w:rPr>
          <w:rFonts w:ascii="Times New Roman" w:hAnsi="Times New Roman" w:cs="Times New Roman"/>
        </w:rPr>
        <w:t xml:space="preserve"> </w:t>
      </w:r>
      <w:r>
        <w:rPr>
          <w:rFonts w:ascii="Times New Roman" w:hAnsi="Times New Roman" w:cs="Times New Roman"/>
        </w:rPr>
        <w:t>в Положение</w:t>
      </w:r>
    </w:p>
    <w:p w:rsidR="009205B7" w:rsidRDefault="009205B7" w:rsidP="009205B7">
      <w:pPr>
        <w:spacing w:after="0" w:line="240" w:lineRule="auto"/>
        <w:jc w:val="center"/>
        <w:rPr>
          <w:rFonts w:ascii="Times New Roman" w:hAnsi="Times New Roman" w:cs="Times New Roman"/>
        </w:rPr>
      </w:pPr>
      <w:r>
        <w:rPr>
          <w:rFonts w:ascii="Times New Roman" w:hAnsi="Times New Roman" w:cs="Times New Roman"/>
        </w:rPr>
        <w:t>о порядке проведения закупок товаров, работ, услуг ПАО «</w:t>
      </w:r>
      <w:proofErr w:type="spellStart"/>
      <w:r>
        <w:rPr>
          <w:rFonts w:ascii="Times New Roman" w:hAnsi="Times New Roman" w:cs="Times New Roman"/>
        </w:rPr>
        <w:t>Горэлектросеть</w:t>
      </w:r>
      <w:proofErr w:type="spellEnd"/>
      <w:r>
        <w:rPr>
          <w:rFonts w:ascii="Times New Roman" w:hAnsi="Times New Roman" w:cs="Times New Roman"/>
        </w:rPr>
        <w:t>»</w:t>
      </w: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9205B7" w:rsidRDefault="009205B7" w:rsidP="009205B7">
      <w:pPr>
        <w:spacing w:after="0" w:line="240" w:lineRule="auto"/>
        <w:rPr>
          <w:rFonts w:ascii="Times New Roman" w:hAnsi="Times New Roman" w:cs="Times New Roman"/>
        </w:rPr>
      </w:pPr>
    </w:p>
    <w:p w:rsidR="00174885" w:rsidRDefault="00174885" w:rsidP="009205B7">
      <w:pPr>
        <w:spacing w:after="0" w:line="240" w:lineRule="auto"/>
        <w:rPr>
          <w:rFonts w:ascii="Times New Roman" w:hAnsi="Times New Roman" w:cs="Times New Roman"/>
        </w:rPr>
      </w:pPr>
    </w:p>
    <w:p w:rsidR="00174885" w:rsidRDefault="00174885" w:rsidP="009205B7">
      <w:pPr>
        <w:spacing w:after="0" w:line="240" w:lineRule="auto"/>
        <w:rPr>
          <w:rFonts w:ascii="Times New Roman" w:hAnsi="Times New Roman" w:cs="Times New Roman"/>
        </w:rPr>
      </w:pPr>
    </w:p>
    <w:p w:rsidR="009205B7" w:rsidRDefault="009205B7" w:rsidP="009205B7">
      <w:pPr>
        <w:spacing w:after="0" w:line="240" w:lineRule="auto"/>
        <w:jc w:val="center"/>
        <w:rPr>
          <w:rFonts w:ascii="Times New Roman" w:hAnsi="Times New Roman" w:cs="Times New Roman"/>
        </w:rPr>
      </w:pPr>
      <w:r>
        <w:rPr>
          <w:rFonts w:ascii="Times New Roman" w:hAnsi="Times New Roman" w:cs="Times New Roman"/>
        </w:rPr>
        <w:t>2016 г.</w:t>
      </w:r>
    </w:p>
    <w:p w:rsidR="009205B7" w:rsidRDefault="009205B7" w:rsidP="009205B7">
      <w:pPr>
        <w:spacing w:after="0" w:line="240" w:lineRule="auto"/>
        <w:rPr>
          <w:rFonts w:ascii="Times New Roman" w:hAnsi="Times New Roman" w:cs="Times New Roman"/>
        </w:rPr>
      </w:pPr>
    </w:p>
    <w:p w:rsidR="00AF0279" w:rsidRDefault="00480A33" w:rsidP="00AF0279">
      <w:pPr>
        <w:spacing w:after="0" w:line="240" w:lineRule="auto"/>
        <w:jc w:val="both"/>
        <w:rPr>
          <w:rFonts w:ascii="Times New Roman" w:hAnsi="Times New Roman" w:cs="Times New Roman"/>
        </w:rPr>
      </w:pPr>
      <w:r>
        <w:rPr>
          <w:rFonts w:ascii="Times New Roman" w:hAnsi="Times New Roman" w:cs="Times New Roman"/>
        </w:rPr>
        <w:lastRenderedPageBreak/>
        <w:tab/>
      </w:r>
      <w:r w:rsidR="0026595D">
        <w:rPr>
          <w:rFonts w:ascii="Times New Roman" w:hAnsi="Times New Roman" w:cs="Times New Roman"/>
        </w:rPr>
        <w:t xml:space="preserve">1. </w:t>
      </w:r>
      <w:r w:rsidR="00AF0279">
        <w:rPr>
          <w:rFonts w:ascii="Times New Roman" w:hAnsi="Times New Roman" w:cs="Times New Roman"/>
        </w:rPr>
        <w:t>Изменить название Общества с Открытого акционерного общества «Городские электрические сети» (ОАО «</w:t>
      </w:r>
      <w:proofErr w:type="spellStart"/>
      <w:r w:rsidR="00AF0279">
        <w:rPr>
          <w:rFonts w:ascii="Times New Roman" w:hAnsi="Times New Roman" w:cs="Times New Roman"/>
        </w:rPr>
        <w:t>Горэлектросеть</w:t>
      </w:r>
      <w:proofErr w:type="spellEnd"/>
      <w:r w:rsidR="00AF0279">
        <w:rPr>
          <w:rFonts w:ascii="Times New Roman" w:hAnsi="Times New Roman" w:cs="Times New Roman"/>
        </w:rPr>
        <w:t xml:space="preserve">») на </w:t>
      </w:r>
      <w:r w:rsidR="008D4471">
        <w:rPr>
          <w:rFonts w:ascii="Times New Roman" w:hAnsi="Times New Roman" w:cs="Times New Roman"/>
        </w:rPr>
        <w:t>Публично</w:t>
      </w:r>
      <w:r w:rsidR="00AF0279">
        <w:rPr>
          <w:rFonts w:ascii="Times New Roman" w:hAnsi="Times New Roman" w:cs="Times New Roman"/>
        </w:rPr>
        <w:t>е</w:t>
      </w:r>
      <w:r w:rsidR="002B6180">
        <w:rPr>
          <w:rFonts w:ascii="Times New Roman" w:hAnsi="Times New Roman" w:cs="Times New Roman"/>
        </w:rPr>
        <w:t xml:space="preserve"> акционерное общество</w:t>
      </w:r>
      <w:r w:rsidR="008D4471">
        <w:rPr>
          <w:rFonts w:ascii="Times New Roman" w:hAnsi="Times New Roman" w:cs="Times New Roman"/>
        </w:rPr>
        <w:t xml:space="preserve"> «Городские электрические сети» (ПАО «</w:t>
      </w:r>
      <w:proofErr w:type="spellStart"/>
      <w:r w:rsidR="008D4471">
        <w:rPr>
          <w:rFonts w:ascii="Times New Roman" w:hAnsi="Times New Roman" w:cs="Times New Roman"/>
        </w:rPr>
        <w:t>Горэлектросеть</w:t>
      </w:r>
      <w:proofErr w:type="spellEnd"/>
      <w:r w:rsidR="008D4471">
        <w:rPr>
          <w:rFonts w:ascii="Times New Roman" w:hAnsi="Times New Roman" w:cs="Times New Roman"/>
        </w:rPr>
        <w:t xml:space="preserve">») </w:t>
      </w:r>
      <w:r w:rsidR="00AF0279">
        <w:rPr>
          <w:rFonts w:ascii="Times New Roman" w:hAnsi="Times New Roman" w:cs="Times New Roman"/>
        </w:rPr>
        <w:t>в названии и тексте настоящего Положения</w:t>
      </w:r>
      <w:r w:rsidR="008D4471">
        <w:rPr>
          <w:rFonts w:ascii="Times New Roman" w:hAnsi="Times New Roman" w:cs="Times New Roman"/>
        </w:rPr>
        <w:t>.</w:t>
      </w:r>
    </w:p>
    <w:p w:rsidR="00AF0279" w:rsidRPr="00AF0279" w:rsidRDefault="008D4471" w:rsidP="00AF0279">
      <w:pPr>
        <w:spacing w:after="0" w:line="240" w:lineRule="auto"/>
        <w:ind w:firstLine="708"/>
        <w:jc w:val="both"/>
        <w:rPr>
          <w:rFonts w:ascii="Times New Roman" w:hAnsi="Times New Roman" w:cs="Times New Roman"/>
          <w:color w:val="000000" w:themeColor="text1"/>
        </w:rPr>
      </w:pPr>
      <w:r w:rsidRPr="00AF0279">
        <w:rPr>
          <w:rFonts w:ascii="Times New Roman" w:hAnsi="Times New Roman" w:cs="Times New Roman"/>
        </w:rPr>
        <w:t xml:space="preserve">2. </w:t>
      </w:r>
      <w:r w:rsidR="00AF0279" w:rsidRPr="00AF0279">
        <w:rPr>
          <w:rFonts w:ascii="Times New Roman" w:hAnsi="Times New Roman" w:cs="Times New Roman"/>
          <w:bCs/>
          <w:color w:val="000000" w:themeColor="text1"/>
        </w:rPr>
        <w:t xml:space="preserve">Дополнить раздел «Содержание» пунктом 13 </w:t>
      </w:r>
      <w:r w:rsidR="00AF0279" w:rsidRPr="00AF0279">
        <w:rPr>
          <w:rFonts w:ascii="Times New Roman" w:hAnsi="Times New Roman" w:cs="Times New Roman"/>
          <w:color w:val="000000" w:themeColor="text1"/>
        </w:rPr>
        <w:t>следующего содержания:</w:t>
      </w:r>
    </w:p>
    <w:p w:rsidR="00AF0279" w:rsidRPr="00AF0279" w:rsidRDefault="00AF0279" w:rsidP="00AF0279">
      <w:pPr>
        <w:spacing w:after="0" w:line="240" w:lineRule="auto"/>
        <w:ind w:firstLine="708"/>
        <w:jc w:val="both"/>
        <w:rPr>
          <w:rFonts w:ascii="Times New Roman" w:hAnsi="Times New Roman" w:cs="Times New Roman"/>
          <w:bCs/>
          <w:color w:val="000000" w:themeColor="text1"/>
        </w:rPr>
      </w:pPr>
      <w:r w:rsidRPr="00AF0279">
        <w:rPr>
          <w:rFonts w:ascii="Times New Roman" w:hAnsi="Times New Roman" w:cs="Times New Roman"/>
          <w:color w:val="000000" w:themeColor="text1"/>
        </w:rPr>
        <w:t>«13. Приложения.».</w:t>
      </w:r>
    </w:p>
    <w:p w:rsidR="002B6180" w:rsidRPr="002B6180" w:rsidRDefault="00AF0279" w:rsidP="002B6180">
      <w:pPr>
        <w:spacing w:after="0" w:line="240" w:lineRule="auto"/>
        <w:ind w:firstLine="708"/>
        <w:jc w:val="both"/>
        <w:rPr>
          <w:rFonts w:ascii="Times New Roman" w:hAnsi="Times New Roman" w:cs="Times New Roman"/>
          <w:color w:val="000000" w:themeColor="text1"/>
        </w:rPr>
      </w:pPr>
      <w:r w:rsidRPr="002B6180">
        <w:rPr>
          <w:rFonts w:ascii="Times New Roman" w:hAnsi="Times New Roman" w:cs="Times New Roman"/>
          <w:bCs/>
          <w:color w:val="000000" w:themeColor="text1"/>
        </w:rPr>
        <w:t xml:space="preserve">3. </w:t>
      </w:r>
      <w:r w:rsidR="002B6180" w:rsidRPr="002B6180">
        <w:rPr>
          <w:rFonts w:ascii="Times New Roman" w:hAnsi="Times New Roman" w:cs="Times New Roman"/>
        </w:rPr>
        <w:t xml:space="preserve">Подпункт 18 пункта 6.1 Положения </w:t>
      </w:r>
      <w:r w:rsidR="002B6180" w:rsidRPr="002B6180">
        <w:rPr>
          <w:rFonts w:ascii="Times New Roman" w:hAnsi="Times New Roman" w:cs="Times New Roman"/>
          <w:color w:val="000000" w:themeColor="text1"/>
        </w:rPr>
        <w:t xml:space="preserve">изложить в следующей редакции: </w:t>
      </w:r>
    </w:p>
    <w:p w:rsidR="002B6180" w:rsidRPr="002B6180" w:rsidRDefault="002B6180" w:rsidP="002B6180">
      <w:pPr>
        <w:spacing w:after="0" w:line="240" w:lineRule="auto"/>
        <w:ind w:firstLine="708"/>
        <w:jc w:val="both"/>
        <w:rPr>
          <w:rFonts w:ascii="Times New Roman" w:hAnsi="Times New Roman" w:cs="Times New Roman"/>
        </w:rPr>
      </w:pPr>
      <w:r w:rsidRPr="002B6180">
        <w:rPr>
          <w:rFonts w:ascii="Times New Roman" w:hAnsi="Times New Roman" w:cs="Times New Roman"/>
        </w:rPr>
        <w:t>«18) иные условия и сведения проведения закупочной процедуры, в том числе установленные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0D7">
        <w:rPr>
          <w:rFonts w:ascii="Times New Roman" w:hAnsi="Times New Roman" w:cs="Times New Roman"/>
        </w:rPr>
        <w:t>»</w:t>
      </w:r>
      <w:r w:rsidRPr="002B6180">
        <w:rPr>
          <w:rFonts w:ascii="Times New Roman" w:hAnsi="Times New Roman" w:cs="Times New Roman"/>
        </w:rPr>
        <w:t>.».</w:t>
      </w:r>
    </w:p>
    <w:p w:rsidR="009205B7" w:rsidRDefault="002B6180" w:rsidP="00485B4A">
      <w:pPr>
        <w:spacing w:after="0" w:line="240" w:lineRule="auto"/>
        <w:ind w:firstLine="708"/>
        <w:jc w:val="both"/>
        <w:rPr>
          <w:rFonts w:ascii="Times New Roman" w:hAnsi="Times New Roman" w:cs="Times New Roman"/>
        </w:rPr>
      </w:pPr>
      <w:r>
        <w:rPr>
          <w:rFonts w:ascii="Times New Roman" w:hAnsi="Times New Roman" w:cs="Times New Roman"/>
          <w:bCs/>
          <w:color w:val="000000" w:themeColor="text1"/>
        </w:rPr>
        <w:t xml:space="preserve">4. </w:t>
      </w:r>
      <w:r w:rsidR="0026595D">
        <w:rPr>
          <w:rFonts w:ascii="Times New Roman" w:hAnsi="Times New Roman" w:cs="Times New Roman"/>
        </w:rPr>
        <w:t>Пункт 8.5.6</w:t>
      </w:r>
      <w:r w:rsidR="00857F27">
        <w:rPr>
          <w:rFonts w:ascii="Times New Roman" w:hAnsi="Times New Roman" w:cs="Times New Roman"/>
        </w:rPr>
        <w:t>.</w:t>
      </w:r>
      <w:r w:rsidR="0026595D">
        <w:rPr>
          <w:rFonts w:ascii="Times New Roman" w:hAnsi="Times New Roman" w:cs="Times New Roman"/>
        </w:rPr>
        <w:t xml:space="preserve"> Положения изложить в следующей редакции:</w:t>
      </w:r>
    </w:p>
    <w:p w:rsidR="0026595D" w:rsidRDefault="0026595D" w:rsidP="00480A33">
      <w:pPr>
        <w:spacing w:after="0" w:line="240" w:lineRule="auto"/>
        <w:jc w:val="both"/>
        <w:rPr>
          <w:rFonts w:ascii="Times New Roman" w:hAnsi="Times New Roman" w:cs="Times New Roman"/>
        </w:rPr>
      </w:pPr>
      <w:r>
        <w:rPr>
          <w:rFonts w:ascii="Times New Roman" w:hAnsi="Times New Roman" w:cs="Times New Roman"/>
        </w:rPr>
        <w:tab/>
        <w:t>«8.5.6. Подписание договора.</w:t>
      </w:r>
    </w:p>
    <w:p w:rsidR="0026595D" w:rsidRDefault="0026595D" w:rsidP="00480A33">
      <w:pPr>
        <w:spacing w:after="0" w:line="240" w:lineRule="auto"/>
        <w:jc w:val="both"/>
        <w:rPr>
          <w:rFonts w:ascii="Times New Roman" w:hAnsi="Times New Roman" w:cs="Times New Roman"/>
        </w:rPr>
      </w:pPr>
      <w:r>
        <w:rPr>
          <w:rFonts w:ascii="Times New Roman" w:hAnsi="Times New Roman" w:cs="Times New Roman"/>
        </w:rPr>
        <w:tab/>
        <w:t>По результатам закупки заключается договор на условиях, указанных в поданной участником закупки, с которым заключается договор, заявки на участие в закупке, в том числе с учетом переторжки при этом цена такого договора не может превышать итогового предложения победителя процедуры. Договор заключается не ранее чем через 10 календарных дней и не позднее чем через 30 календарных дней с даты размещения в Единой информационной системе, в установленном порядке протокола рассмотрения и оценки заявок, в соответствии с которым определен победитель закупки.</w:t>
      </w:r>
    </w:p>
    <w:p w:rsidR="0026595D" w:rsidRDefault="0026595D" w:rsidP="00480A33">
      <w:pPr>
        <w:spacing w:after="0" w:line="240" w:lineRule="auto"/>
        <w:jc w:val="both"/>
        <w:rPr>
          <w:rFonts w:ascii="Times New Roman" w:hAnsi="Times New Roman" w:cs="Times New Roman"/>
        </w:rPr>
      </w:pPr>
      <w:r>
        <w:rPr>
          <w:rFonts w:ascii="Times New Roman" w:hAnsi="Times New Roman" w:cs="Times New Roman"/>
        </w:rPr>
        <w:tab/>
        <w:t xml:space="preserve">В случае, если в закупочной документации установлено требование обеспечения исполнения договора, договор заключается по истечению 10 календарных дней и не позднее 30 календарных дней после предоставления участником закупки такого обеспечения. При этом победителем закупки обеспечение должно быть </w:t>
      </w:r>
      <w:r w:rsidRPr="002621E7">
        <w:rPr>
          <w:rFonts w:ascii="Times New Roman" w:hAnsi="Times New Roman" w:cs="Times New Roman"/>
        </w:rPr>
        <w:t>представлено</w:t>
      </w:r>
      <w:r w:rsidRPr="00A36B8D">
        <w:rPr>
          <w:rFonts w:ascii="Times New Roman" w:hAnsi="Times New Roman" w:cs="Times New Roman"/>
          <w:color w:val="00B050"/>
        </w:rPr>
        <w:t xml:space="preserve"> </w:t>
      </w:r>
      <w:r>
        <w:rPr>
          <w:rFonts w:ascii="Times New Roman" w:hAnsi="Times New Roman" w:cs="Times New Roman"/>
        </w:rPr>
        <w:t>не позднее срока, указанного в закупочной документации. Непредставление обеспечения будет являться уклонением от заключения договора.</w:t>
      </w:r>
    </w:p>
    <w:p w:rsidR="0026595D" w:rsidRDefault="0026595D" w:rsidP="00480A33">
      <w:pPr>
        <w:spacing w:after="0" w:line="240" w:lineRule="auto"/>
        <w:jc w:val="both"/>
        <w:rPr>
          <w:rFonts w:ascii="Times New Roman" w:hAnsi="Times New Roman" w:cs="Times New Roman"/>
        </w:rPr>
      </w:pPr>
      <w:r>
        <w:rPr>
          <w:rFonts w:ascii="Times New Roman" w:hAnsi="Times New Roman" w:cs="Times New Roman"/>
        </w:rPr>
        <w:tab/>
        <w:t>В течение семи календарных дней со дня получения от заказчика подписанного им проекта договора (если иной срок не установлен закупочной документацией), победитель закупки обязан подписать договор со своей стороны и вернуть один экземпляр договора заказчику.</w:t>
      </w:r>
    </w:p>
    <w:p w:rsidR="0026595D" w:rsidRDefault="0026595D" w:rsidP="00480A33">
      <w:pPr>
        <w:spacing w:after="0" w:line="240" w:lineRule="auto"/>
        <w:jc w:val="both"/>
        <w:rPr>
          <w:rFonts w:ascii="Times New Roman" w:hAnsi="Times New Roman" w:cs="Times New Roman"/>
        </w:rPr>
      </w:pPr>
      <w:r>
        <w:rPr>
          <w:rFonts w:ascii="Times New Roman" w:hAnsi="Times New Roman" w:cs="Times New Roman"/>
        </w:rPr>
        <w:tab/>
        <w:t xml:space="preserve">При уклонении победителя от заключения договора заказчик вправе обратиться </w:t>
      </w:r>
      <w:r w:rsidR="0072472D">
        <w:rPr>
          <w:rFonts w:ascii="Times New Roman" w:hAnsi="Times New Roman" w:cs="Times New Roman"/>
        </w:rPr>
        <w:t xml:space="preserve">в суд </w:t>
      </w:r>
      <w:r>
        <w:rPr>
          <w:rFonts w:ascii="Times New Roman" w:hAnsi="Times New Roman" w:cs="Times New Roman"/>
        </w:rPr>
        <w:t xml:space="preserve">с иском </w:t>
      </w:r>
      <w:r w:rsidR="0072472D">
        <w:rPr>
          <w:rFonts w:ascii="Times New Roman" w:hAnsi="Times New Roman" w:cs="Times New Roman"/>
        </w:rPr>
        <w:t xml:space="preserve">о взыскании убытков, причиненных уклонением от заключения договора, и заключить договор с участником закупки, заявке на </w:t>
      </w:r>
      <w:proofErr w:type="gramStart"/>
      <w:r w:rsidR="0072472D">
        <w:rPr>
          <w:rFonts w:ascii="Times New Roman" w:hAnsi="Times New Roman" w:cs="Times New Roman"/>
        </w:rPr>
        <w:t>участие</w:t>
      </w:r>
      <w:proofErr w:type="gramEnd"/>
      <w:r w:rsidR="0072472D">
        <w:rPr>
          <w:rFonts w:ascii="Times New Roman" w:hAnsi="Times New Roman" w:cs="Times New Roman"/>
        </w:rPr>
        <w:t xml:space="preserve"> в закупке которого присвоен второй номер. При этом обеспечение заявки победителю не возвращается.</w:t>
      </w:r>
    </w:p>
    <w:p w:rsidR="0072472D" w:rsidRDefault="0072472D" w:rsidP="00480A33">
      <w:pPr>
        <w:spacing w:after="0" w:line="240" w:lineRule="auto"/>
        <w:jc w:val="both"/>
        <w:rPr>
          <w:rFonts w:ascii="Times New Roman" w:hAnsi="Times New Roman" w:cs="Times New Roman"/>
        </w:rPr>
      </w:pPr>
      <w:r>
        <w:rPr>
          <w:rFonts w:ascii="Times New Roman" w:hAnsi="Times New Roman" w:cs="Times New Roman"/>
        </w:rPr>
        <w:tab/>
        <w:t>При уклонении победителя от заключения договора заказчик вправе также ходатайствовать о внесении его данных в реестр недобросовестных поставщиков.».</w:t>
      </w:r>
    </w:p>
    <w:p w:rsidR="001613D1" w:rsidRPr="00EF3582" w:rsidRDefault="001613D1" w:rsidP="00480A33">
      <w:pPr>
        <w:spacing w:after="0" w:line="240" w:lineRule="auto"/>
        <w:jc w:val="both"/>
        <w:rPr>
          <w:rFonts w:ascii="Times New Roman" w:hAnsi="Times New Roman" w:cs="Times New Roman"/>
        </w:rPr>
      </w:pPr>
      <w:r>
        <w:rPr>
          <w:rFonts w:ascii="Times New Roman" w:hAnsi="Times New Roman" w:cs="Times New Roman"/>
        </w:rPr>
        <w:tab/>
      </w:r>
      <w:r w:rsidR="002B6180">
        <w:rPr>
          <w:rFonts w:ascii="Times New Roman" w:hAnsi="Times New Roman" w:cs="Times New Roman"/>
        </w:rPr>
        <w:t>5</w:t>
      </w:r>
      <w:r w:rsidRPr="00EF3582">
        <w:rPr>
          <w:rFonts w:ascii="Times New Roman" w:hAnsi="Times New Roman" w:cs="Times New Roman"/>
        </w:rPr>
        <w:t xml:space="preserve">. </w:t>
      </w:r>
      <w:r w:rsidR="00485B4A" w:rsidRPr="00EF3582">
        <w:rPr>
          <w:rFonts w:ascii="Times New Roman" w:hAnsi="Times New Roman" w:cs="Times New Roman"/>
        </w:rPr>
        <w:t>П</w:t>
      </w:r>
      <w:r w:rsidRPr="00EF3582">
        <w:rPr>
          <w:rFonts w:ascii="Times New Roman" w:hAnsi="Times New Roman" w:cs="Times New Roman"/>
        </w:rPr>
        <w:t>ункт</w:t>
      </w:r>
      <w:r w:rsidR="00485B4A" w:rsidRPr="00EF3582">
        <w:rPr>
          <w:rFonts w:ascii="Times New Roman" w:hAnsi="Times New Roman" w:cs="Times New Roman"/>
        </w:rPr>
        <w:t>ы</w:t>
      </w:r>
      <w:r w:rsidRPr="00EF3582">
        <w:rPr>
          <w:rFonts w:ascii="Times New Roman" w:hAnsi="Times New Roman" w:cs="Times New Roman"/>
        </w:rPr>
        <w:t xml:space="preserve"> 9.8.</w:t>
      </w:r>
      <w:r w:rsidR="00485B4A" w:rsidRPr="00EF3582">
        <w:rPr>
          <w:rFonts w:ascii="Times New Roman" w:hAnsi="Times New Roman" w:cs="Times New Roman"/>
        </w:rPr>
        <w:t>2.</w:t>
      </w:r>
      <w:r w:rsidRPr="00EF3582">
        <w:rPr>
          <w:rFonts w:ascii="Times New Roman" w:hAnsi="Times New Roman" w:cs="Times New Roman"/>
        </w:rPr>
        <w:t xml:space="preserve"> </w:t>
      </w:r>
      <w:r w:rsidR="00485B4A" w:rsidRPr="00EF3582">
        <w:rPr>
          <w:rFonts w:ascii="Times New Roman" w:hAnsi="Times New Roman" w:cs="Times New Roman"/>
        </w:rPr>
        <w:t xml:space="preserve">и </w:t>
      </w:r>
      <w:r w:rsidRPr="00EF3582">
        <w:rPr>
          <w:rFonts w:ascii="Times New Roman" w:hAnsi="Times New Roman" w:cs="Times New Roman"/>
        </w:rPr>
        <w:t>9.</w:t>
      </w:r>
      <w:r w:rsidR="00485B4A" w:rsidRPr="00EF3582">
        <w:rPr>
          <w:rFonts w:ascii="Times New Roman" w:hAnsi="Times New Roman" w:cs="Times New Roman"/>
        </w:rPr>
        <w:t>8.3</w:t>
      </w:r>
      <w:r w:rsidRPr="00EF3582">
        <w:rPr>
          <w:rFonts w:ascii="Times New Roman" w:hAnsi="Times New Roman" w:cs="Times New Roman"/>
        </w:rPr>
        <w:t xml:space="preserve">. </w:t>
      </w:r>
      <w:r w:rsidR="00A36B8D" w:rsidRPr="00EF3582">
        <w:rPr>
          <w:rFonts w:ascii="Times New Roman" w:hAnsi="Times New Roman" w:cs="Times New Roman"/>
        </w:rPr>
        <w:t xml:space="preserve">Положения </w:t>
      </w:r>
      <w:r w:rsidR="00485B4A" w:rsidRPr="00EF3582">
        <w:rPr>
          <w:rFonts w:ascii="Times New Roman" w:hAnsi="Times New Roman" w:cs="Times New Roman"/>
        </w:rPr>
        <w:t xml:space="preserve">изложить в </w:t>
      </w:r>
      <w:r w:rsidRPr="00EF3582">
        <w:rPr>
          <w:rFonts w:ascii="Times New Roman" w:hAnsi="Times New Roman" w:cs="Times New Roman"/>
        </w:rPr>
        <w:t>следующе</w:t>
      </w:r>
      <w:r w:rsidR="00485B4A" w:rsidRPr="00EF3582">
        <w:rPr>
          <w:rFonts w:ascii="Times New Roman" w:hAnsi="Times New Roman" w:cs="Times New Roman"/>
        </w:rPr>
        <w:t>й</w:t>
      </w:r>
      <w:r w:rsidRPr="00EF3582">
        <w:rPr>
          <w:rFonts w:ascii="Times New Roman" w:hAnsi="Times New Roman" w:cs="Times New Roman"/>
        </w:rPr>
        <w:t xml:space="preserve"> </w:t>
      </w:r>
      <w:r w:rsidR="00485B4A" w:rsidRPr="00EF3582">
        <w:rPr>
          <w:rFonts w:ascii="Times New Roman" w:hAnsi="Times New Roman" w:cs="Times New Roman"/>
        </w:rPr>
        <w:t>редакции</w:t>
      </w:r>
      <w:r w:rsidRPr="00EF3582">
        <w:rPr>
          <w:rFonts w:ascii="Times New Roman" w:hAnsi="Times New Roman" w:cs="Times New Roman"/>
        </w:rPr>
        <w:t>:</w:t>
      </w:r>
    </w:p>
    <w:p w:rsidR="002B6180" w:rsidRPr="002B6180" w:rsidRDefault="001613D1" w:rsidP="002B6180">
      <w:pPr>
        <w:pStyle w:val="ConsPlusNormal"/>
        <w:ind w:firstLine="540"/>
        <w:jc w:val="both"/>
        <w:rPr>
          <w:b w:val="0"/>
          <w:sz w:val="22"/>
          <w:szCs w:val="22"/>
        </w:rPr>
      </w:pPr>
      <w:r w:rsidRPr="00EF3582">
        <w:rPr>
          <w:sz w:val="22"/>
          <w:szCs w:val="22"/>
        </w:rPr>
        <w:tab/>
      </w:r>
      <w:r w:rsidRPr="00EF3582">
        <w:rPr>
          <w:b w:val="0"/>
          <w:sz w:val="22"/>
          <w:szCs w:val="22"/>
        </w:rPr>
        <w:t xml:space="preserve">«9.8.2. </w:t>
      </w:r>
      <w:r w:rsidR="002B6180" w:rsidRPr="002B6180">
        <w:rPr>
          <w:b w:val="0"/>
          <w:sz w:val="22"/>
          <w:szCs w:val="22"/>
        </w:rPr>
        <w:t>Заказчик обязан осуществить закупку товаров, работ, услуг, участниками которой являются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w:t>
      </w:r>
    </w:p>
    <w:p w:rsidR="002B6180" w:rsidRPr="002B6180" w:rsidRDefault="001613D1" w:rsidP="00751077">
      <w:pPr>
        <w:pStyle w:val="ConsPlusNormal"/>
        <w:ind w:firstLine="709"/>
        <w:jc w:val="both"/>
        <w:rPr>
          <w:rFonts w:eastAsia="Times New Roman"/>
          <w:b w:val="0"/>
          <w:color w:val="000000" w:themeColor="text1"/>
          <w:sz w:val="22"/>
          <w:szCs w:val="22"/>
          <w:lang w:eastAsia="ru-RU"/>
        </w:rPr>
      </w:pPr>
      <w:r w:rsidRPr="00EF3582">
        <w:rPr>
          <w:b w:val="0"/>
          <w:sz w:val="22"/>
          <w:szCs w:val="22"/>
        </w:rPr>
        <w:t xml:space="preserve">9.8.3. </w:t>
      </w:r>
      <w:r w:rsidR="002B6180" w:rsidRPr="002B6180">
        <w:rPr>
          <w:b w:val="0"/>
          <w:sz w:val="22"/>
          <w:szCs w:val="22"/>
        </w:rPr>
        <w:t>Заказчик вправе осуществить закупку товаров, работ, услуг, участниками которой являются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w:t>
      </w:r>
      <w:r w:rsidR="002B6180" w:rsidRPr="002B6180">
        <w:rPr>
          <w:rFonts w:eastAsia="Times New Roman"/>
          <w:b w:val="0"/>
          <w:color w:val="000000" w:themeColor="text1"/>
          <w:sz w:val="22"/>
          <w:szCs w:val="22"/>
          <w:lang w:eastAsia="ru-RU"/>
        </w:rPr>
        <w:t>.</w:t>
      </w:r>
    </w:p>
    <w:p w:rsidR="00485B4A" w:rsidRPr="00EF3582" w:rsidRDefault="002B6180" w:rsidP="00751077">
      <w:pPr>
        <w:pStyle w:val="ConsPlusNormal"/>
        <w:ind w:firstLine="709"/>
        <w:jc w:val="both"/>
        <w:rPr>
          <w:b w:val="0"/>
          <w:sz w:val="22"/>
          <w:szCs w:val="22"/>
        </w:rPr>
      </w:pPr>
      <w:r>
        <w:rPr>
          <w:b w:val="0"/>
          <w:sz w:val="22"/>
          <w:szCs w:val="22"/>
        </w:rPr>
        <w:t>6</w:t>
      </w:r>
      <w:r w:rsidR="00485B4A" w:rsidRPr="00EF3582">
        <w:rPr>
          <w:b w:val="0"/>
          <w:sz w:val="22"/>
          <w:szCs w:val="22"/>
        </w:rPr>
        <w:t xml:space="preserve">. Пункты 9.8.5. и 9.8.6. </w:t>
      </w:r>
      <w:r w:rsidR="00A36B8D" w:rsidRPr="00EF3582">
        <w:rPr>
          <w:b w:val="0"/>
          <w:sz w:val="22"/>
          <w:szCs w:val="22"/>
        </w:rPr>
        <w:t xml:space="preserve">Положения </w:t>
      </w:r>
      <w:r w:rsidR="00485B4A" w:rsidRPr="00EF3582">
        <w:rPr>
          <w:b w:val="0"/>
          <w:sz w:val="22"/>
          <w:szCs w:val="22"/>
        </w:rPr>
        <w:t>изложить в следующей редакции:</w:t>
      </w:r>
    </w:p>
    <w:p w:rsidR="002E75AB" w:rsidRPr="00EF3582" w:rsidRDefault="00485B4A" w:rsidP="009643B0">
      <w:pPr>
        <w:pStyle w:val="ConsPlusNormal"/>
        <w:ind w:firstLine="709"/>
        <w:jc w:val="both"/>
        <w:rPr>
          <w:b w:val="0"/>
          <w:sz w:val="22"/>
          <w:szCs w:val="22"/>
          <w:highlight w:val="yellow"/>
        </w:rPr>
      </w:pPr>
      <w:r w:rsidRPr="00EF3582">
        <w:rPr>
          <w:b w:val="0"/>
          <w:sz w:val="22"/>
          <w:szCs w:val="22"/>
        </w:rPr>
        <w:t>«</w:t>
      </w:r>
      <w:r w:rsidR="001613D1" w:rsidRPr="00EF3582">
        <w:rPr>
          <w:b w:val="0"/>
          <w:sz w:val="22"/>
          <w:szCs w:val="22"/>
        </w:rPr>
        <w:t xml:space="preserve">9.8.5. </w:t>
      </w:r>
      <w:r w:rsidR="009643B0" w:rsidRPr="00EF3582">
        <w:rPr>
          <w:b w:val="0"/>
          <w:sz w:val="22"/>
          <w:szCs w:val="22"/>
        </w:rPr>
        <w:t>Участники закупки, осуществля</w:t>
      </w:r>
      <w:r w:rsidR="00E12E99">
        <w:rPr>
          <w:b w:val="0"/>
          <w:sz w:val="22"/>
          <w:szCs w:val="22"/>
        </w:rPr>
        <w:t>емой в соответствии с пунктом 4</w:t>
      </w:r>
      <w:bookmarkStart w:id="0" w:name="_GoBack"/>
      <w:bookmarkEnd w:id="0"/>
      <w:r w:rsidR="009643B0" w:rsidRPr="00EF3582">
        <w:rPr>
          <w:b w:val="0"/>
          <w:sz w:val="22"/>
          <w:szCs w:val="22"/>
        </w:rPr>
        <w:t xml:space="preserve">.2.1.2. настоящего Положения, и привлекаемые участниками закупки, осуществляемой в соответствии с пунктом 4.2.1.3. настоящего Положения,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w:t>
      </w:r>
      <w:r w:rsidR="00465E6C" w:rsidRPr="00EF3582">
        <w:rPr>
          <w:b w:val="0"/>
          <w:sz w:val="22"/>
          <w:szCs w:val="22"/>
        </w:rPr>
        <w:t xml:space="preserve">№ 209-ФЗ от 24 июля 2007 года </w:t>
      </w:r>
      <w:r w:rsidR="009643B0" w:rsidRPr="00EF3582">
        <w:rPr>
          <w:b w:val="0"/>
          <w:sz w:val="22"/>
          <w:szCs w:val="22"/>
        </w:rPr>
        <w:t>(далее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rsidR="00465E6C" w:rsidRPr="00EF3582">
        <w:rPr>
          <w:b w:val="0"/>
          <w:sz w:val="22"/>
          <w:szCs w:val="22"/>
        </w:rPr>
        <w:t xml:space="preserve"> № 209-ФЗ от 24 июля 2007 года</w:t>
      </w:r>
      <w:r w:rsidR="009643B0" w:rsidRPr="00EF3582">
        <w:rPr>
          <w:b w:val="0"/>
          <w:sz w:val="22"/>
          <w:szCs w:val="22"/>
        </w:rPr>
        <w:t xml:space="preserve"> (далее – Декларация), </w:t>
      </w:r>
      <w:r w:rsidR="009643B0" w:rsidRPr="00EF3582">
        <w:rPr>
          <w:b w:val="0"/>
          <w:sz w:val="22"/>
          <w:szCs w:val="22"/>
        </w:rPr>
        <w:lastRenderedPageBreak/>
        <w:t>по форме, утвержденной Правительством Российской Федерации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1613D1" w:rsidRPr="00EF3582">
        <w:rPr>
          <w:b w:val="0"/>
          <w:sz w:val="22"/>
          <w:szCs w:val="22"/>
          <w:highlight w:val="yellow"/>
        </w:rPr>
        <w:t xml:space="preserve"> </w:t>
      </w:r>
    </w:p>
    <w:p w:rsidR="009643B0" w:rsidRPr="00EF3582" w:rsidRDefault="009643B0" w:rsidP="009643B0">
      <w:pPr>
        <w:spacing w:after="0" w:line="240" w:lineRule="auto"/>
        <w:ind w:firstLine="708"/>
        <w:jc w:val="both"/>
        <w:rPr>
          <w:rFonts w:ascii="Times New Roman" w:hAnsi="Times New Roman" w:cs="Times New Roman"/>
        </w:rPr>
      </w:pPr>
      <w:r w:rsidRPr="00EF3582">
        <w:rPr>
          <w:rFonts w:ascii="Times New Roman" w:hAnsi="Times New Roman" w:cs="Times New Roman"/>
        </w:rPr>
        <w:t>9.8.6. При осуществлении закупки в соответствии с пунктом 4.2.1.2. настоящего Положения заказчик вправе:</w:t>
      </w:r>
    </w:p>
    <w:p w:rsidR="009643B0" w:rsidRPr="00EF3582" w:rsidRDefault="009643B0" w:rsidP="009643B0">
      <w:pPr>
        <w:spacing w:after="0" w:line="240" w:lineRule="auto"/>
        <w:jc w:val="both"/>
        <w:rPr>
          <w:rFonts w:ascii="Times New Roman" w:hAnsi="Times New Roman" w:cs="Times New Roman"/>
        </w:rPr>
      </w:pPr>
      <w:r w:rsidRPr="00EF3582">
        <w:rPr>
          <w:rFonts w:ascii="Times New Roman" w:hAnsi="Times New Roman" w:cs="Times New Roman"/>
        </w:rPr>
        <w:tab/>
        <w:t>а) 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 9.8.5. настоящего Положения, или сведений из единого Реестра субъектов малого и среднего предпринимательства в состав заявки на участие в закупке;</w:t>
      </w:r>
    </w:p>
    <w:p w:rsidR="009643B0" w:rsidRPr="00EF3582" w:rsidRDefault="009643B0" w:rsidP="009643B0">
      <w:pPr>
        <w:spacing w:after="0" w:line="240" w:lineRule="auto"/>
        <w:jc w:val="both"/>
        <w:rPr>
          <w:rFonts w:ascii="Times New Roman" w:hAnsi="Times New Roman" w:cs="Times New Roman"/>
        </w:rPr>
      </w:pPr>
      <w:r w:rsidRPr="00EF3582">
        <w:rPr>
          <w:rFonts w:ascii="Times New Roman" w:hAnsi="Times New Roman" w:cs="Times New Roman"/>
        </w:rPr>
        <w:tab/>
        <w:t>б)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 развитии малого и среднего предпринимательства в Российской Федерации»</w:t>
      </w:r>
      <w:r w:rsidR="00465E6C" w:rsidRPr="00EF3582">
        <w:rPr>
          <w:rFonts w:ascii="Times New Roman" w:hAnsi="Times New Roman" w:cs="Times New Roman"/>
        </w:rPr>
        <w:t xml:space="preserve"> № 209-ФЗ от 24 июля 2007 года</w:t>
      </w:r>
      <w:r w:rsidRPr="00EF3582">
        <w:rPr>
          <w:rFonts w:ascii="Times New Roman" w:hAnsi="Times New Roman" w:cs="Times New Roman"/>
        </w:rPr>
        <w:t>, на основании сведений из единого Реестра субъектов малого и среднего предпринимательства, в том числе</w:t>
      </w:r>
      <w:r w:rsidR="00A36B8D" w:rsidRPr="00EF3582">
        <w:rPr>
          <w:rFonts w:ascii="Times New Roman" w:hAnsi="Times New Roman" w:cs="Times New Roman"/>
        </w:rPr>
        <w:t xml:space="preserve">, </w:t>
      </w:r>
      <w:r w:rsidRPr="00EF3582">
        <w:rPr>
          <w:rFonts w:ascii="Times New Roman" w:hAnsi="Times New Roman" w:cs="Times New Roman"/>
        </w:rPr>
        <w:t>в случае, если требование, установленное в подпункте «а» настоящего пункта, не было установлено.</w:t>
      </w:r>
      <w:r w:rsidR="00485B4A" w:rsidRPr="00EF3582">
        <w:rPr>
          <w:rFonts w:ascii="Times New Roman" w:hAnsi="Times New Roman" w:cs="Times New Roman"/>
        </w:rPr>
        <w:t>».</w:t>
      </w:r>
    </w:p>
    <w:p w:rsidR="00485B4A" w:rsidRPr="00EF3582" w:rsidRDefault="00485B4A" w:rsidP="009643B0">
      <w:pPr>
        <w:spacing w:after="0" w:line="240" w:lineRule="auto"/>
        <w:jc w:val="both"/>
        <w:rPr>
          <w:rFonts w:ascii="Times New Roman" w:hAnsi="Times New Roman" w:cs="Times New Roman"/>
        </w:rPr>
      </w:pPr>
      <w:r w:rsidRPr="00EF3582">
        <w:rPr>
          <w:rFonts w:ascii="Times New Roman" w:hAnsi="Times New Roman" w:cs="Times New Roman"/>
        </w:rPr>
        <w:tab/>
      </w:r>
      <w:r w:rsidR="002B6180">
        <w:rPr>
          <w:rFonts w:ascii="Times New Roman" w:hAnsi="Times New Roman" w:cs="Times New Roman"/>
        </w:rPr>
        <w:t>7</w:t>
      </w:r>
      <w:r w:rsidRPr="00EF3582">
        <w:rPr>
          <w:rFonts w:ascii="Times New Roman" w:hAnsi="Times New Roman" w:cs="Times New Roman"/>
        </w:rPr>
        <w:t>. Положение дополнить пунктом 9.8.6.1. следующего содержания:</w:t>
      </w:r>
    </w:p>
    <w:p w:rsidR="009643B0" w:rsidRPr="00EF3582" w:rsidRDefault="009643B0" w:rsidP="009643B0">
      <w:pPr>
        <w:spacing w:after="0" w:line="240" w:lineRule="auto"/>
        <w:jc w:val="both"/>
        <w:rPr>
          <w:rFonts w:ascii="Times New Roman" w:hAnsi="Times New Roman" w:cs="Times New Roman"/>
        </w:rPr>
      </w:pPr>
      <w:r w:rsidRPr="00EF3582">
        <w:rPr>
          <w:rFonts w:ascii="Times New Roman" w:hAnsi="Times New Roman" w:cs="Times New Roman"/>
        </w:rPr>
        <w:tab/>
      </w:r>
      <w:r w:rsidR="00485B4A" w:rsidRPr="00EF3582">
        <w:rPr>
          <w:rFonts w:ascii="Times New Roman" w:hAnsi="Times New Roman" w:cs="Times New Roman"/>
        </w:rPr>
        <w:t>«</w:t>
      </w:r>
      <w:r w:rsidRPr="00EF3582">
        <w:rPr>
          <w:rFonts w:ascii="Times New Roman" w:hAnsi="Times New Roman" w:cs="Times New Roman"/>
        </w:rPr>
        <w:t>9.8.6.1. При осуществлении закупок в соответствии с пунктами 4.2.1.2. и 4.2.1.3.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9643B0" w:rsidRPr="00EF3582" w:rsidRDefault="009643B0" w:rsidP="009643B0">
      <w:pPr>
        <w:spacing w:after="0" w:line="240" w:lineRule="auto"/>
        <w:jc w:val="both"/>
        <w:rPr>
          <w:rFonts w:ascii="Times New Roman" w:hAnsi="Times New Roman" w:cs="Times New Roman"/>
        </w:rPr>
      </w:pPr>
      <w:r w:rsidRPr="00EF3582">
        <w:rPr>
          <w:rFonts w:ascii="Times New Roman" w:hAnsi="Times New Roman" w:cs="Times New Roman"/>
        </w:rPr>
        <w:tab/>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непредставлении указанными лицами Декларации;</w:t>
      </w:r>
    </w:p>
    <w:p w:rsidR="009643B0" w:rsidRPr="00EF3582" w:rsidRDefault="009643B0" w:rsidP="009643B0">
      <w:pPr>
        <w:pStyle w:val="ConsPlusNormal"/>
        <w:ind w:firstLine="709"/>
        <w:jc w:val="both"/>
        <w:rPr>
          <w:b w:val="0"/>
          <w:sz w:val="22"/>
          <w:szCs w:val="22"/>
        </w:rPr>
      </w:pPr>
      <w:r w:rsidRPr="00EF3582">
        <w:rPr>
          <w:b w:val="0"/>
          <w:sz w:val="22"/>
          <w:szCs w:val="22"/>
        </w:rPr>
        <w:t>б) несоответствие сведений об участнике закупке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r w:rsidR="00465E6C" w:rsidRPr="00EF3582">
        <w:rPr>
          <w:b w:val="0"/>
          <w:sz w:val="22"/>
          <w:szCs w:val="22"/>
        </w:rPr>
        <w:t xml:space="preserve"> № 209-ФЗ от 24 июля 2007 года</w:t>
      </w:r>
      <w:r w:rsidRPr="00EF3582">
        <w:rPr>
          <w:b w:val="0"/>
          <w:sz w:val="22"/>
          <w:szCs w:val="22"/>
        </w:rPr>
        <w:t>.</w:t>
      </w:r>
      <w:r w:rsidR="00485B4A" w:rsidRPr="00EF3582">
        <w:rPr>
          <w:b w:val="0"/>
          <w:sz w:val="22"/>
          <w:szCs w:val="22"/>
        </w:rPr>
        <w:t>».</w:t>
      </w:r>
    </w:p>
    <w:p w:rsidR="00751077" w:rsidRPr="00751077" w:rsidRDefault="002B6180" w:rsidP="00751077">
      <w:pPr>
        <w:tabs>
          <w:tab w:val="left" w:pos="709"/>
          <w:tab w:val="left" w:pos="851"/>
        </w:tabs>
        <w:spacing w:after="0" w:line="240" w:lineRule="auto"/>
        <w:ind w:firstLine="709"/>
        <w:jc w:val="both"/>
        <w:rPr>
          <w:rFonts w:ascii="Times New Roman" w:hAnsi="Times New Roman" w:cs="Times New Roman"/>
        </w:rPr>
      </w:pPr>
      <w:r w:rsidRPr="00751077">
        <w:rPr>
          <w:rFonts w:ascii="Times New Roman" w:hAnsi="Times New Roman" w:cs="Times New Roman"/>
        </w:rPr>
        <w:t>8</w:t>
      </w:r>
      <w:r w:rsidR="00485B4A" w:rsidRPr="00751077">
        <w:rPr>
          <w:rFonts w:ascii="Times New Roman" w:hAnsi="Times New Roman" w:cs="Times New Roman"/>
        </w:rPr>
        <w:t>. В пункте 9.9.3. Положения после слов: «включает Декларацию», дополнить словами: «или сведения из единого Реестра субъектов малого и среднего предпринимательства,».</w:t>
      </w:r>
      <w:r w:rsidR="00751077" w:rsidRPr="00751077">
        <w:rPr>
          <w:rFonts w:ascii="Times New Roman" w:hAnsi="Times New Roman" w:cs="Times New Roman"/>
        </w:rPr>
        <w:t xml:space="preserve"> </w:t>
      </w:r>
    </w:p>
    <w:p w:rsidR="00751077" w:rsidRPr="00EF3582" w:rsidRDefault="00751077" w:rsidP="00751077">
      <w:pPr>
        <w:tabs>
          <w:tab w:val="left" w:pos="709"/>
          <w:tab w:val="left" w:pos="851"/>
        </w:tabs>
        <w:spacing w:after="0" w:line="240" w:lineRule="auto"/>
        <w:ind w:firstLine="709"/>
        <w:jc w:val="both"/>
        <w:rPr>
          <w:rFonts w:ascii="Times New Roman" w:hAnsi="Times New Roman" w:cs="Times New Roman"/>
        </w:rPr>
      </w:pPr>
      <w:r>
        <w:rPr>
          <w:rFonts w:ascii="Times New Roman" w:hAnsi="Times New Roman" w:cs="Times New Roman"/>
        </w:rPr>
        <w:t>9</w:t>
      </w:r>
      <w:r w:rsidRPr="00EF3582">
        <w:rPr>
          <w:rFonts w:ascii="Times New Roman" w:hAnsi="Times New Roman" w:cs="Times New Roman"/>
        </w:rPr>
        <w:t>. Приложение № 1 к Положению исключить.</w:t>
      </w:r>
    </w:p>
    <w:p w:rsidR="00751077" w:rsidRPr="00751077" w:rsidRDefault="00751077" w:rsidP="00751077">
      <w:pPr>
        <w:pStyle w:val="ConsPlusNormal"/>
        <w:tabs>
          <w:tab w:val="left" w:pos="1418"/>
        </w:tabs>
        <w:ind w:firstLine="709"/>
        <w:jc w:val="both"/>
        <w:rPr>
          <w:b w:val="0"/>
          <w:bCs w:val="0"/>
          <w:sz w:val="22"/>
          <w:szCs w:val="22"/>
        </w:rPr>
      </w:pPr>
      <w:r>
        <w:rPr>
          <w:b w:val="0"/>
          <w:sz w:val="22"/>
          <w:szCs w:val="22"/>
        </w:rPr>
        <w:t>10</w:t>
      </w:r>
      <w:r w:rsidR="00CF000B" w:rsidRPr="00751077">
        <w:rPr>
          <w:b w:val="0"/>
          <w:sz w:val="22"/>
          <w:szCs w:val="22"/>
        </w:rPr>
        <w:t xml:space="preserve">. </w:t>
      </w:r>
      <w:r>
        <w:rPr>
          <w:b w:val="0"/>
          <w:sz w:val="22"/>
          <w:szCs w:val="22"/>
        </w:rPr>
        <w:t xml:space="preserve">Настоящие изменения </w:t>
      </w:r>
      <w:r>
        <w:rPr>
          <w:b w:val="0"/>
          <w:bCs w:val="0"/>
          <w:sz w:val="22"/>
          <w:szCs w:val="22"/>
        </w:rPr>
        <w:t xml:space="preserve">вступают в силу со дня </w:t>
      </w:r>
      <w:r w:rsidRPr="00751077">
        <w:rPr>
          <w:b w:val="0"/>
          <w:bCs w:val="0"/>
          <w:sz w:val="22"/>
          <w:szCs w:val="22"/>
        </w:rPr>
        <w:t>размещения в единой информационной системе, за исключением</w:t>
      </w:r>
      <w:r>
        <w:rPr>
          <w:b w:val="0"/>
          <w:bCs w:val="0"/>
          <w:sz w:val="22"/>
          <w:szCs w:val="22"/>
        </w:rPr>
        <w:t xml:space="preserve"> пункта 3</w:t>
      </w:r>
      <w:r w:rsidRPr="00751077">
        <w:rPr>
          <w:b w:val="0"/>
          <w:bCs w:val="0"/>
          <w:sz w:val="22"/>
          <w:szCs w:val="22"/>
        </w:rPr>
        <w:t>, вступающ</w:t>
      </w:r>
      <w:r>
        <w:rPr>
          <w:b w:val="0"/>
          <w:bCs w:val="0"/>
          <w:sz w:val="22"/>
          <w:szCs w:val="22"/>
        </w:rPr>
        <w:t>его в силу с 1 января 2017 года.</w:t>
      </w:r>
      <w:r w:rsidRPr="00751077">
        <w:rPr>
          <w:b w:val="0"/>
          <w:bCs w:val="0"/>
          <w:sz w:val="22"/>
          <w:szCs w:val="22"/>
        </w:rPr>
        <w:t xml:space="preserve"> </w:t>
      </w:r>
    </w:p>
    <w:p w:rsidR="00751077" w:rsidRPr="00751077" w:rsidRDefault="00751077" w:rsidP="00751077">
      <w:pPr>
        <w:spacing w:after="0" w:line="240" w:lineRule="auto"/>
        <w:ind w:firstLine="709"/>
        <w:jc w:val="both"/>
        <w:rPr>
          <w:rFonts w:ascii="Times New Roman" w:hAnsi="Times New Roman" w:cs="Times New Roman"/>
        </w:rPr>
      </w:pPr>
      <w:r w:rsidRPr="00751077">
        <w:rPr>
          <w:rFonts w:ascii="Times New Roman" w:hAnsi="Times New Roman" w:cs="Times New Roman"/>
          <w:bCs/>
        </w:rPr>
        <w:t>11. П</w:t>
      </w:r>
      <w:r w:rsidRPr="00751077">
        <w:rPr>
          <w:rFonts w:ascii="Times New Roman" w:hAnsi="Times New Roman" w:cs="Times New Roman"/>
        </w:rPr>
        <w:t>ункты 5-8 настоящих изменений применяются с 1 января года, следующего за годом, когда годовой объем выручки Общества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объем, установленный Правительством Российской Федерации.</w:t>
      </w:r>
    </w:p>
    <w:sectPr w:rsidR="00751077" w:rsidRPr="00751077" w:rsidSect="009205B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56115"/>
    <w:rsid w:val="000867AC"/>
    <w:rsid w:val="000A246A"/>
    <w:rsid w:val="000E2CA7"/>
    <w:rsid w:val="001613D1"/>
    <w:rsid w:val="00174885"/>
    <w:rsid w:val="001E261B"/>
    <w:rsid w:val="002621E7"/>
    <w:rsid w:val="0026595D"/>
    <w:rsid w:val="002B6180"/>
    <w:rsid w:val="002C5EEE"/>
    <w:rsid w:val="002E75AB"/>
    <w:rsid w:val="002F1697"/>
    <w:rsid w:val="0033579C"/>
    <w:rsid w:val="00356115"/>
    <w:rsid w:val="003A4634"/>
    <w:rsid w:val="003D0F56"/>
    <w:rsid w:val="00405717"/>
    <w:rsid w:val="004421E2"/>
    <w:rsid w:val="00465E6C"/>
    <w:rsid w:val="00480A33"/>
    <w:rsid w:val="00485B4A"/>
    <w:rsid w:val="00526C89"/>
    <w:rsid w:val="005C300E"/>
    <w:rsid w:val="005C3E2F"/>
    <w:rsid w:val="005D0F4A"/>
    <w:rsid w:val="0072472D"/>
    <w:rsid w:val="00751077"/>
    <w:rsid w:val="007C7626"/>
    <w:rsid w:val="007D4D70"/>
    <w:rsid w:val="00850727"/>
    <w:rsid w:val="00857F27"/>
    <w:rsid w:val="008D4471"/>
    <w:rsid w:val="009205B7"/>
    <w:rsid w:val="00935F54"/>
    <w:rsid w:val="009643B0"/>
    <w:rsid w:val="009939F1"/>
    <w:rsid w:val="009D6D59"/>
    <w:rsid w:val="00A36B8D"/>
    <w:rsid w:val="00AE166F"/>
    <w:rsid w:val="00AF0279"/>
    <w:rsid w:val="00B95366"/>
    <w:rsid w:val="00C15EA0"/>
    <w:rsid w:val="00C900D7"/>
    <w:rsid w:val="00C96093"/>
    <w:rsid w:val="00CF000B"/>
    <w:rsid w:val="00D8785E"/>
    <w:rsid w:val="00DD37E4"/>
    <w:rsid w:val="00E12E99"/>
    <w:rsid w:val="00EF3582"/>
    <w:rsid w:val="00F2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26"/>
  </w:style>
  <w:style w:type="paragraph" w:styleId="2">
    <w:name w:val="heading 2"/>
    <w:basedOn w:val="a"/>
    <w:next w:val="a"/>
    <w:link w:val="20"/>
    <w:uiPriority w:val="9"/>
    <w:semiHidden/>
    <w:unhideWhenUsed/>
    <w:qFormat/>
    <w:rsid w:val="007D4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279"/>
    <w:pPr>
      <w:autoSpaceDE w:val="0"/>
      <w:autoSpaceDN w:val="0"/>
      <w:adjustRightInd w:val="0"/>
      <w:spacing w:after="0" w:line="240" w:lineRule="auto"/>
    </w:pPr>
    <w:rPr>
      <w:rFonts w:ascii="Times New Roman" w:hAnsi="Times New Roman" w:cs="Times New Roman"/>
      <w:b/>
      <w:bCs/>
      <w:sz w:val="24"/>
      <w:szCs w:val="24"/>
    </w:rPr>
  </w:style>
  <w:style w:type="table" w:styleId="a3">
    <w:name w:val="Table Grid"/>
    <w:basedOn w:val="a1"/>
    <w:uiPriority w:val="39"/>
    <w:rsid w:val="001613D1"/>
    <w:pPr>
      <w:spacing w:after="0" w:line="360" w:lineRule="auto"/>
      <w:ind w:firstLine="851"/>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3"/>
    <w:rsid w:val="001613D1"/>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Bodytext"/>
    <w:rsid w:val="001613D1"/>
    <w:pPr>
      <w:widowControl w:val="0"/>
      <w:shd w:val="clear" w:color="auto" w:fill="FFFFFF"/>
      <w:spacing w:after="300" w:line="322" w:lineRule="exact"/>
      <w:ind w:hanging="1140"/>
      <w:jc w:val="center"/>
    </w:pPr>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7D4D70"/>
    <w:rPr>
      <w:rFonts w:asciiTheme="majorHAnsi" w:eastAsiaTheme="majorEastAsia" w:hAnsiTheme="majorHAnsi" w:cstheme="majorBidi"/>
      <w:color w:val="2E74B5" w:themeColor="accent1" w:themeShade="BF"/>
      <w:sz w:val="26"/>
      <w:szCs w:val="26"/>
    </w:rPr>
  </w:style>
  <w:style w:type="character" w:styleId="a4">
    <w:name w:val="annotation reference"/>
    <w:basedOn w:val="a0"/>
    <w:uiPriority w:val="99"/>
    <w:semiHidden/>
    <w:unhideWhenUsed/>
    <w:rsid w:val="00A36B8D"/>
    <w:rPr>
      <w:sz w:val="16"/>
      <w:szCs w:val="16"/>
    </w:rPr>
  </w:style>
  <w:style w:type="paragraph" w:styleId="a5">
    <w:name w:val="annotation text"/>
    <w:basedOn w:val="a"/>
    <w:link w:val="a6"/>
    <w:uiPriority w:val="99"/>
    <w:semiHidden/>
    <w:unhideWhenUsed/>
    <w:rsid w:val="00A36B8D"/>
    <w:pPr>
      <w:spacing w:line="240" w:lineRule="auto"/>
    </w:pPr>
    <w:rPr>
      <w:sz w:val="20"/>
      <w:szCs w:val="20"/>
    </w:rPr>
  </w:style>
  <w:style w:type="character" w:customStyle="1" w:styleId="a6">
    <w:name w:val="Текст примечания Знак"/>
    <w:basedOn w:val="a0"/>
    <w:link w:val="a5"/>
    <w:uiPriority w:val="99"/>
    <w:semiHidden/>
    <w:rsid w:val="00A36B8D"/>
    <w:rPr>
      <w:sz w:val="20"/>
      <w:szCs w:val="20"/>
    </w:rPr>
  </w:style>
  <w:style w:type="paragraph" w:styleId="a7">
    <w:name w:val="annotation subject"/>
    <w:basedOn w:val="a5"/>
    <w:next w:val="a5"/>
    <w:link w:val="a8"/>
    <w:uiPriority w:val="99"/>
    <w:semiHidden/>
    <w:unhideWhenUsed/>
    <w:rsid w:val="00A36B8D"/>
    <w:rPr>
      <w:b/>
      <w:bCs/>
    </w:rPr>
  </w:style>
  <w:style w:type="character" w:customStyle="1" w:styleId="a8">
    <w:name w:val="Тема примечания Знак"/>
    <w:basedOn w:val="a6"/>
    <w:link w:val="a7"/>
    <w:uiPriority w:val="99"/>
    <w:semiHidden/>
    <w:rsid w:val="00A36B8D"/>
    <w:rPr>
      <w:b/>
      <w:bCs/>
      <w:sz w:val="20"/>
      <w:szCs w:val="20"/>
    </w:rPr>
  </w:style>
  <w:style w:type="paragraph" w:styleId="a9">
    <w:name w:val="Balloon Text"/>
    <w:basedOn w:val="a"/>
    <w:link w:val="aa"/>
    <w:uiPriority w:val="99"/>
    <w:semiHidden/>
    <w:unhideWhenUsed/>
    <w:rsid w:val="00A36B8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6B8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10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8F07-AFD5-4167-BCF9-C46FAC8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Духин Алексей Сергеевич</dc:creator>
  <cp:lastModifiedBy>urist2</cp:lastModifiedBy>
  <cp:revision>2</cp:revision>
  <cp:lastPrinted>2016-09-22T05:14:00Z</cp:lastPrinted>
  <dcterms:created xsi:type="dcterms:W3CDTF">2016-10-24T10:51:00Z</dcterms:created>
  <dcterms:modified xsi:type="dcterms:W3CDTF">2016-10-24T10:51:00Z</dcterms:modified>
</cp:coreProperties>
</file>