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14" w:rsidRPr="00C11814" w:rsidRDefault="00C11814" w:rsidP="00C11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11814" w:rsidRPr="00C11814" w:rsidRDefault="00C11814" w:rsidP="00C1181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11814">
        <w:rPr>
          <w:rFonts w:ascii="Arial" w:hAnsi="Arial" w:cs="Arial"/>
          <w:b/>
          <w:bCs/>
          <w:color w:val="26282F"/>
          <w:sz w:val="24"/>
          <w:szCs w:val="24"/>
        </w:rPr>
        <w:t>Форма 3.12. Информация о предложении регулируемой организации об установлении тарифов в сфере водоотведения на очередной период регулирования</w:t>
      </w:r>
    </w:p>
    <w:p w:rsidR="00C11814" w:rsidRPr="00C11814" w:rsidRDefault="00C11814" w:rsidP="00C11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824"/>
      </w:tblGrid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843D4D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 индексации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01.01.2019г- 34,02 руб. м3 без НДС;</w:t>
            </w:r>
          </w:p>
          <w:p w:rsidR="00843D4D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01.07.2019г – 40,24 руб. м3 без НДС</w:t>
            </w:r>
          </w:p>
        </w:tc>
      </w:tr>
      <w:tr w:rsidR="00C11814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14" w:rsidRPr="00C11814" w:rsidRDefault="00C11814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14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01.01.2019-31.12.2019г</w:t>
            </w:r>
          </w:p>
        </w:tc>
      </w:tr>
      <w:tr w:rsidR="00843D4D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D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4D" w:rsidRPr="00806E79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E79">
              <w:rPr>
                <w:rFonts w:ascii="Arial" w:hAnsi="Arial" w:cs="Arial"/>
                <w:b/>
              </w:rPr>
              <w:t>Уровень операционных расходов:</w:t>
            </w:r>
          </w:p>
          <w:p w:rsidR="00843D4D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66718,53</w:t>
            </w:r>
            <w:r w:rsidRPr="00806E79">
              <w:rPr>
                <w:rFonts w:ascii="Arial" w:hAnsi="Arial" w:cs="Arial"/>
              </w:rPr>
              <w:t xml:space="preserve"> </w:t>
            </w:r>
            <w:proofErr w:type="spellStart"/>
            <w:r w:rsidRPr="00806E79">
              <w:rPr>
                <w:rFonts w:ascii="Arial" w:hAnsi="Arial" w:cs="Arial"/>
              </w:rPr>
              <w:t>тыс</w:t>
            </w:r>
            <w:proofErr w:type="gramStart"/>
            <w:r w:rsidRPr="00806E79">
              <w:rPr>
                <w:rFonts w:ascii="Arial" w:hAnsi="Arial" w:cs="Arial"/>
              </w:rPr>
              <w:t>.р</w:t>
            </w:r>
            <w:proofErr w:type="gramEnd"/>
            <w:r w:rsidRPr="00806E79">
              <w:rPr>
                <w:rFonts w:ascii="Arial" w:hAnsi="Arial" w:cs="Arial"/>
              </w:rPr>
              <w:t>уб</w:t>
            </w:r>
            <w:proofErr w:type="spellEnd"/>
            <w:r w:rsidRPr="00806E79">
              <w:rPr>
                <w:rFonts w:ascii="Arial" w:hAnsi="Arial" w:cs="Arial"/>
              </w:rPr>
              <w:t>;</w:t>
            </w:r>
          </w:p>
          <w:p w:rsidR="00843D4D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E79">
              <w:rPr>
                <w:rFonts w:ascii="Arial" w:hAnsi="Arial" w:cs="Arial"/>
                <w:b/>
              </w:rPr>
              <w:t>Нормативный уровень прибыли:</w:t>
            </w:r>
          </w:p>
          <w:p w:rsidR="00843D4D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2,12 </w:t>
            </w:r>
            <w:r w:rsidRPr="00806E79">
              <w:rPr>
                <w:rFonts w:ascii="Arial" w:hAnsi="Arial" w:cs="Arial"/>
              </w:rPr>
              <w:t>%;</w:t>
            </w:r>
          </w:p>
          <w:p w:rsidR="00843D4D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806E79">
              <w:rPr>
                <w:rFonts w:ascii="Arial" w:hAnsi="Arial" w:cs="Arial"/>
                <w:b/>
              </w:rPr>
              <w:t>Удельный расход электрической энергии, кВт/м3:</w:t>
            </w:r>
          </w:p>
          <w:p w:rsidR="00843D4D" w:rsidRPr="00806E79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0,89</w:t>
            </w:r>
          </w:p>
          <w:p w:rsidR="00843D4D" w:rsidRPr="00C11814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D4D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D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4D" w:rsidRPr="00C11814" w:rsidRDefault="00843D4D" w:rsidP="00843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09641,92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843D4D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D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>Годовой объем принятой в сеть воды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4D" w:rsidRPr="00C11814" w:rsidRDefault="00843D4D" w:rsidP="00843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953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43D4D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D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 xml:space="preserve">Размер недополученных доходов регулируемой организации (при их наличии), исчисленный в соответствии с </w:t>
            </w:r>
            <w:hyperlink r:id="rId5" w:history="1">
              <w:r w:rsidRPr="00C11814">
                <w:rPr>
                  <w:rFonts w:ascii="Arial" w:hAnsi="Arial" w:cs="Arial"/>
                  <w:color w:val="106BBE"/>
                  <w:sz w:val="24"/>
                  <w:szCs w:val="24"/>
                </w:rPr>
                <w:t>Основами</w:t>
              </w:r>
            </w:hyperlink>
            <w:r w:rsidRPr="00C11814">
              <w:rPr>
                <w:rFonts w:ascii="Arial" w:hAnsi="Arial" w:cs="Arial"/>
                <w:sz w:val="24"/>
                <w:szCs w:val="24"/>
              </w:rPr>
              <w:t xml:space="preserve"> ценообразования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4D" w:rsidRPr="00C11814" w:rsidRDefault="00843D4D" w:rsidP="00E5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3D4D" w:rsidRPr="00C1181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4D" w:rsidRPr="00C11814" w:rsidRDefault="00843D4D" w:rsidP="00C1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814">
              <w:rPr>
                <w:rFonts w:ascii="Arial" w:hAnsi="Arial" w:cs="Arial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6" w:history="1">
              <w:r w:rsidRPr="00C11814">
                <w:rPr>
                  <w:rFonts w:ascii="Arial" w:hAnsi="Arial" w:cs="Arial"/>
                  <w:color w:val="106BBE"/>
                  <w:sz w:val="24"/>
                  <w:szCs w:val="24"/>
                </w:rPr>
                <w:t>Основами</w:t>
              </w:r>
            </w:hyperlink>
            <w:r w:rsidRPr="00C11814">
              <w:rPr>
                <w:rFonts w:ascii="Arial" w:hAnsi="Arial" w:cs="Arial"/>
                <w:sz w:val="24"/>
                <w:szCs w:val="24"/>
              </w:rPr>
              <w:t xml:space="preserve"> ценообразования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D4D" w:rsidRPr="00C11814" w:rsidRDefault="00843D4D" w:rsidP="00843D4D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bookmarkEnd w:id="0"/>
          </w:p>
        </w:tc>
      </w:tr>
    </w:tbl>
    <w:p w:rsidR="00945B0C" w:rsidRDefault="00945B0C"/>
    <w:sectPr w:rsidR="00945B0C" w:rsidSect="00C11814">
      <w:pgSz w:w="11900" w:h="16800"/>
      <w:pgMar w:top="567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8D"/>
    <w:rsid w:val="007D4A8D"/>
    <w:rsid w:val="00843D4D"/>
    <w:rsid w:val="00945B0C"/>
    <w:rsid w:val="00C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1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8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1181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118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18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81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1181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1181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5124.1000" TargetMode="External"/><Relationship Id="rId5" Type="http://schemas.openxmlformats.org/officeDocument/2006/relationships/hyperlink" Target="garantF1://7027512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Арслангереев Шамиль Салимгереевич</dc:creator>
  <cp:lastModifiedBy>Ганиева Эльмира Зиннуровна</cp:lastModifiedBy>
  <cp:revision>3</cp:revision>
  <dcterms:created xsi:type="dcterms:W3CDTF">2018-05-04T04:20:00Z</dcterms:created>
  <dcterms:modified xsi:type="dcterms:W3CDTF">2018-05-04T07:45:00Z</dcterms:modified>
</cp:coreProperties>
</file>