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A" w:rsidRPr="00BF7A03" w:rsidRDefault="00C0166A" w:rsidP="00C0166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BF7A03">
        <w:rPr>
          <w:rFonts w:ascii="Times New Roman" w:hAnsi="Times New Roman" w:cs="Times New Roman"/>
          <w:szCs w:val="22"/>
        </w:rPr>
        <w:t>Форма 3.12. Информация о предложении регулируемой</w:t>
      </w:r>
    </w:p>
    <w:p w:rsidR="00C0166A" w:rsidRPr="00BF7A03" w:rsidRDefault="00C0166A" w:rsidP="00C0166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организации об установлении тарифов в сфере водоотведения</w:t>
      </w:r>
    </w:p>
    <w:p w:rsidR="00C0166A" w:rsidRPr="00BF7A03" w:rsidRDefault="00C0166A" w:rsidP="00C0166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на очередной период регулирования</w:t>
      </w:r>
    </w:p>
    <w:p w:rsidR="00C0166A" w:rsidRPr="00BF7A03" w:rsidRDefault="00C0166A" w:rsidP="00C0166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992"/>
        <w:gridCol w:w="1134"/>
        <w:gridCol w:w="993"/>
        <w:gridCol w:w="1417"/>
        <w:gridCol w:w="992"/>
        <w:gridCol w:w="1276"/>
        <w:gridCol w:w="992"/>
        <w:gridCol w:w="1134"/>
        <w:gridCol w:w="1278"/>
      </w:tblGrid>
      <w:tr w:rsidR="002F7F1E" w:rsidRPr="00BF7A03" w:rsidTr="00C51FEA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Предлагаемый метод регулирования</w:t>
            </w:r>
          </w:p>
        </w:tc>
        <w:tc>
          <w:tcPr>
            <w:tcW w:w="2268" w:type="dxa"/>
            <w:gridSpan w:val="2"/>
          </w:tcPr>
          <w:p w:rsidR="002F7F1E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2127" w:type="dxa"/>
            <w:gridSpan w:val="2"/>
          </w:tcPr>
          <w:p w:rsidR="002F7F1E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2409" w:type="dxa"/>
            <w:gridSpan w:val="2"/>
          </w:tcPr>
          <w:p w:rsidR="002F7F1E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268" w:type="dxa"/>
            <w:gridSpan w:val="2"/>
          </w:tcPr>
          <w:p w:rsidR="002F7F1E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412" w:type="dxa"/>
            <w:gridSpan w:val="2"/>
          </w:tcPr>
          <w:p w:rsidR="002F7F1E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Расчетная величина тарифов</w:t>
            </w:r>
          </w:p>
        </w:tc>
        <w:tc>
          <w:tcPr>
            <w:tcW w:w="1276" w:type="dxa"/>
          </w:tcPr>
          <w:p w:rsidR="002F7F1E" w:rsidRPr="00BF7A03" w:rsidRDefault="002F7F1E" w:rsidP="002F7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34,69</w:t>
            </w:r>
          </w:p>
        </w:tc>
        <w:tc>
          <w:tcPr>
            <w:tcW w:w="992" w:type="dxa"/>
          </w:tcPr>
          <w:p w:rsidR="002F7F1E" w:rsidRDefault="002F7F1E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87,35</w:t>
            </w:r>
          </w:p>
        </w:tc>
        <w:tc>
          <w:tcPr>
            <w:tcW w:w="1134" w:type="dxa"/>
          </w:tcPr>
          <w:p w:rsidR="002F7F1E" w:rsidRPr="00BF7A03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87,35</w:t>
            </w:r>
          </w:p>
        </w:tc>
        <w:tc>
          <w:tcPr>
            <w:tcW w:w="993" w:type="dxa"/>
          </w:tcPr>
          <w:p w:rsidR="002F7F1E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38,83</w:t>
            </w:r>
          </w:p>
        </w:tc>
        <w:tc>
          <w:tcPr>
            <w:tcW w:w="1417" w:type="dxa"/>
          </w:tcPr>
          <w:p w:rsidR="002F7F1E" w:rsidRPr="00BF7A03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38,83</w:t>
            </w:r>
          </w:p>
        </w:tc>
        <w:tc>
          <w:tcPr>
            <w:tcW w:w="992" w:type="dxa"/>
          </w:tcPr>
          <w:p w:rsidR="002F7F1E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91,71</w:t>
            </w:r>
          </w:p>
        </w:tc>
        <w:tc>
          <w:tcPr>
            <w:tcW w:w="1276" w:type="dxa"/>
          </w:tcPr>
          <w:p w:rsidR="002F7F1E" w:rsidRPr="00BF7A03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91,71</w:t>
            </w:r>
          </w:p>
        </w:tc>
        <w:tc>
          <w:tcPr>
            <w:tcW w:w="992" w:type="dxa"/>
          </w:tcPr>
          <w:p w:rsidR="002F7F1E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43,53</w:t>
            </w:r>
          </w:p>
        </w:tc>
        <w:tc>
          <w:tcPr>
            <w:tcW w:w="1134" w:type="dxa"/>
          </w:tcPr>
          <w:p w:rsidR="002F7F1E" w:rsidRPr="00BF7A03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43,53</w:t>
            </w:r>
          </w:p>
        </w:tc>
        <w:tc>
          <w:tcPr>
            <w:tcW w:w="1278" w:type="dxa"/>
          </w:tcPr>
          <w:p w:rsidR="002F7F1E" w:rsidRDefault="000B0239" w:rsidP="002F74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96,47</w:t>
            </w: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Период действия тарифов</w:t>
            </w:r>
          </w:p>
        </w:tc>
        <w:tc>
          <w:tcPr>
            <w:tcW w:w="1276" w:type="dxa"/>
          </w:tcPr>
          <w:p w:rsidR="002F7F1E" w:rsidRPr="00BF7A03" w:rsidRDefault="002F7F1E" w:rsidP="002F7F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C6193">
              <w:rPr>
                <w:rFonts w:ascii="Times New Roman" w:hAnsi="Times New Roman" w:cs="Times New Roman"/>
                <w:szCs w:val="22"/>
              </w:rPr>
              <w:t>с 01 января по 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C619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июня</w:t>
            </w:r>
          </w:p>
        </w:tc>
        <w:tc>
          <w:tcPr>
            <w:tcW w:w="992" w:type="dxa"/>
          </w:tcPr>
          <w:p w:rsidR="002F7F1E" w:rsidRPr="000B5DE6" w:rsidRDefault="002F7F1E" w:rsidP="002F7F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1134" w:type="dxa"/>
          </w:tcPr>
          <w:p w:rsidR="002F7F1E" w:rsidRPr="00BF7A03" w:rsidRDefault="002F7F1E" w:rsidP="002F7F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DE6">
              <w:rPr>
                <w:rFonts w:ascii="Times New Roman" w:hAnsi="Times New Roman" w:cs="Times New Roman"/>
                <w:szCs w:val="22"/>
              </w:rPr>
              <w:t>с 01 января по 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B5DE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июня</w:t>
            </w:r>
          </w:p>
        </w:tc>
        <w:tc>
          <w:tcPr>
            <w:tcW w:w="993" w:type="dxa"/>
          </w:tcPr>
          <w:p w:rsidR="002F7F1E" w:rsidRPr="000B5DE6" w:rsidRDefault="000B0239" w:rsidP="000B0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 01 июля по 31 декабря</w:t>
            </w:r>
          </w:p>
        </w:tc>
        <w:tc>
          <w:tcPr>
            <w:tcW w:w="1417" w:type="dxa"/>
          </w:tcPr>
          <w:p w:rsidR="002F7F1E" w:rsidRPr="00BF7A03" w:rsidRDefault="002F7F1E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DE6">
              <w:rPr>
                <w:rFonts w:ascii="Times New Roman" w:hAnsi="Times New Roman" w:cs="Times New Roman"/>
                <w:szCs w:val="22"/>
              </w:rPr>
              <w:t>с 01 января по 31 декабря</w:t>
            </w:r>
          </w:p>
        </w:tc>
        <w:tc>
          <w:tcPr>
            <w:tcW w:w="992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пот 31 декабря</w:t>
            </w:r>
          </w:p>
        </w:tc>
        <w:tc>
          <w:tcPr>
            <w:tcW w:w="1276" w:type="dxa"/>
          </w:tcPr>
          <w:p w:rsidR="002F7F1E" w:rsidRPr="00BF7A03" w:rsidRDefault="000B0239" w:rsidP="000B02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января по 30 июня</w:t>
            </w:r>
          </w:p>
        </w:tc>
        <w:tc>
          <w:tcPr>
            <w:tcW w:w="992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  <w:tc>
          <w:tcPr>
            <w:tcW w:w="1134" w:type="dxa"/>
          </w:tcPr>
          <w:p w:rsidR="002F7F1E" w:rsidRPr="00BF7A03" w:rsidRDefault="002F7F1E" w:rsidP="000B02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DE6">
              <w:rPr>
                <w:rFonts w:ascii="Times New Roman" w:hAnsi="Times New Roman" w:cs="Times New Roman"/>
                <w:szCs w:val="22"/>
              </w:rPr>
              <w:t>с 01 января по 3</w:t>
            </w:r>
            <w:r w:rsidR="000B0239">
              <w:rPr>
                <w:rFonts w:ascii="Times New Roman" w:hAnsi="Times New Roman" w:cs="Times New Roman"/>
                <w:szCs w:val="22"/>
              </w:rPr>
              <w:t>0</w:t>
            </w:r>
            <w:r w:rsidRPr="000B5DE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0239">
              <w:rPr>
                <w:rFonts w:ascii="Times New Roman" w:hAnsi="Times New Roman" w:cs="Times New Roman"/>
                <w:szCs w:val="22"/>
              </w:rPr>
              <w:t>июня</w:t>
            </w:r>
          </w:p>
        </w:tc>
        <w:tc>
          <w:tcPr>
            <w:tcW w:w="1278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01 июля по 31 декабря</w:t>
            </w:r>
          </w:p>
        </w:tc>
      </w:tr>
      <w:tr w:rsidR="002F7F1E" w:rsidRPr="00BF7A03" w:rsidTr="004A5CB3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268" w:type="dxa"/>
            <w:gridSpan w:val="2"/>
          </w:tcPr>
          <w:p w:rsidR="002F7F1E" w:rsidRPr="000B5DE6" w:rsidRDefault="002F7F1E" w:rsidP="000B5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(удельный расход электрической энергии</w:t>
            </w:r>
          </w:p>
        </w:tc>
        <w:tc>
          <w:tcPr>
            <w:tcW w:w="2127" w:type="dxa"/>
            <w:gridSpan w:val="2"/>
          </w:tcPr>
          <w:p w:rsidR="002F7F1E" w:rsidRPr="000B5DE6" w:rsidRDefault="002F7F1E" w:rsidP="000B5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(удельный расход электрической энергии</w:t>
            </w:r>
          </w:p>
        </w:tc>
        <w:tc>
          <w:tcPr>
            <w:tcW w:w="2409" w:type="dxa"/>
            <w:gridSpan w:val="2"/>
          </w:tcPr>
          <w:p w:rsidR="002F7F1E" w:rsidRPr="000B5DE6" w:rsidRDefault="002F7F1E" w:rsidP="000B5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 xml:space="preserve"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</w:t>
            </w:r>
          </w:p>
          <w:p w:rsidR="002F7F1E" w:rsidRPr="000B5DE6" w:rsidRDefault="002F7F1E" w:rsidP="000B5DE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>( удельный расход электрической энергии</w:t>
            </w:r>
          </w:p>
        </w:tc>
        <w:tc>
          <w:tcPr>
            <w:tcW w:w="2268" w:type="dxa"/>
            <w:gridSpan w:val="2"/>
          </w:tcPr>
          <w:p w:rsidR="002F7F1E" w:rsidRPr="000B5DE6" w:rsidRDefault="002F7F1E" w:rsidP="002F744C">
            <w:pPr>
              <w:pStyle w:val="ConsPlusNormal"/>
              <w:ind w:left="76" w:right="-207" w:hanging="76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(удельный расход электрической энергии</w:t>
            </w:r>
          </w:p>
        </w:tc>
        <w:tc>
          <w:tcPr>
            <w:tcW w:w="2412" w:type="dxa"/>
            <w:gridSpan w:val="2"/>
          </w:tcPr>
          <w:p w:rsidR="002F7F1E" w:rsidRPr="000B5DE6" w:rsidRDefault="002F7F1E" w:rsidP="002F744C">
            <w:pPr>
              <w:pStyle w:val="ConsPlusNormal"/>
              <w:ind w:left="76" w:right="-207" w:hanging="76"/>
              <w:rPr>
                <w:rFonts w:ascii="Times New Roman" w:hAnsi="Times New Roman" w:cs="Times New Roman"/>
                <w:sz w:val="18"/>
                <w:szCs w:val="18"/>
              </w:rPr>
            </w:pPr>
            <w:r w:rsidRPr="000B5DE6">
              <w:rPr>
                <w:rFonts w:ascii="Times New Roman" w:hAnsi="Times New Roman" w:cs="Times New Roman"/>
                <w:sz w:val="18"/>
                <w:szCs w:val="18"/>
              </w:rPr>
              <w:t>базовый уровень операционных расходов, индекс эффективности операционных расходов, нормативный уровень прибыли, показатели энергосбережения и энергетической эффективности (удельный расход электрической энергии</w:t>
            </w: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Сведения о необходимой валовой выручке на соответствующий период, в том числе с разбивкой по годам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без НДС</w:t>
            </w:r>
          </w:p>
        </w:tc>
        <w:tc>
          <w:tcPr>
            <w:tcW w:w="1276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59784,062355</w:t>
            </w:r>
          </w:p>
        </w:tc>
        <w:tc>
          <w:tcPr>
            <w:tcW w:w="992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59784,062355</w:t>
            </w:r>
          </w:p>
        </w:tc>
        <w:tc>
          <w:tcPr>
            <w:tcW w:w="1134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61807,52815</w:t>
            </w:r>
          </w:p>
        </w:tc>
        <w:tc>
          <w:tcPr>
            <w:tcW w:w="993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61807,52815</w:t>
            </w:r>
          </w:p>
        </w:tc>
        <w:tc>
          <w:tcPr>
            <w:tcW w:w="1417" w:type="dxa"/>
          </w:tcPr>
          <w:p w:rsidR="002F7F1E" w:rsidRPr="000B5DE6" w:rsidRDefault="000B0239" w:rsidP="000B0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63946,40262</w:t>
            </w:r>
          </w:p>
        </w:tc>
        <w:tc>
          <w:tcPr>
            <w:tcW w:w="992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63946,40262</w:t>
            </w:r>
          </w:p>
        </w:tc>
        <w:tc>
          <w:tcPr>
            <w:tcW w:w="1276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66249,348165</w:t>
            </w:r>
          </w:p>
        </w:tc>
        <w:tc>
          <w:tcPr>
            <w:tcW w:w="992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66249,348165</w:t>
            </w:r>
          </w:p>
        </w:tc>
        <w:tc>
          <w:tcPr>
            <w:tcW w:w="1134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68582,224175</w:t>
            </w:r>
          </w:p>
        </w:tc>
        <w:tc>
          <w:tcPr>
            <w:tcW w:w="1278" w:type="dxa"/>
          </w:tcPr>
          <w:p w:rsidR="002F7F1E" w:rsidRPr="000B5DE6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68582,224175</w:t>
            </w: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Годовой объем принятой в сеть воды</w:t>
            </w:r>
            <w:r>
              <w:rPr>
                <w:rFonts w:ascii="Times New Roman" w:hAnsi="Times New Roman" w:cs="Times New Roman"/>
                <w:szCs w:val="22"/>
              </w:rPr>
              <w:t>,тыс.м3</w:t>
            </w:r>
          </w:p>
        </w:tc>
        <w:tc>
          <w:tcPr>
            <w:tcW w:w="1276" w:type="dxa"/>
          </w:tcPr>
          <w:p w:rsidR="002F7F1E" w:rsidRPr="00BF7A03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992" w:type="dxa"/>
          </w:tcPr>
          <w:p w:rsidR="002F7F1E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1134" w:type="dxa"/>
          </w:tcPr>
          <w:p w:rsidR="002F7F1E" w:rsidRPr="00BF7A03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993" w:type="dxa"/>
          </w:tcPr>
          <w:p w:rsidR="002F7F1E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1417" w:type="dxa"/>
          </w:tcPr>
          <w:p w:rsidR="002F7F1E" w:rsidRPr="00BF7A03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992" w:type="dxa"/>
          </w:tcPr>
          <w:p w:rsidR="002F7F1E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1276" w:type="dxa"/>
          </w:tcPr>
          <w:p w:rsidR="002F7F1E" w:rsidRPr="00BF7A03" w:rsidRDefault="000B0239" w:rsidP="000B02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992" w:type="dxa"/>
          </w:tcPr>
          <w:p w:rsidR="002F7F1E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1134" w:type="dxa"/>
          </w:tcPr>
          <w:p w:rsidR="002F7F1E" w:rsidRPr="00BF7A03" w:rsidRDefault="000B0239" w:rsidP="000B02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  <w:tc>
          <w:tcPr>
            <w:tcW w:w="1278" w:type="dxa"/>
          </w:tcPr>
          <w:p w:rsidR="002F7F1E" w:rsidRDefault="000B0239" w:rsidP="000B5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979,73</w:t>
            </w: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5" w:history="1">
              <w:r w:rsidRPr="00BF7A03">
                <w:rPr>
                  <w:rFonts w:ascii="Times New Roman" w:hAnsi="Times New Roman" w:cs="Times New Roman"/>
                  <w:color w:val="0000FF"/>
                  <w:szCs w:val="22"/>
                </w:rPr>
                <w:t>Основами</w:t>
              </w:r>
            </w:hyperlink>
            <w:r w:rsidRPr="00BF7A03">
              <w:rPr>
                <w:rFonts w:ascii="Times New Roman" w:hAnsi="Times New Roman" w:cs="Times New Roman"/>
                <w:szCs w:val="22"/>
              </w:rPr>
              <w:t xml:space="preserve"> ценообразования</w:t>
            </w:r>
          </w:p>
        </w:tc>
        <w:tc>
          <w:tcPr>
            <w:tcW w:w="1276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F1E" w:rsidRPr="00BF7A03" w:rsidTr="002F7F1E">
        <w:tc>
          <w:tcPr>
            <w:tcW w:w="3964" w:type="dxa"/>
          </w:tcPr>
          <w:p w:rsidR="002F7F1E" w:rsidRPr="00BF7A03" w:rsidRDefault="002F7F1E" w:rsidP="000B5D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 xml:space="preserve">Размер экономически обоснованных </w:t>
            </w:r>
            <w:r w:rsidRPr="00BF7A03">
              <w:rPr>
                <w:rFonts w:ascii="Times New Roman" w:hAnsi="Times New Roman" w:cs="Times New Roman"/>
                <w:szCs w:val="22"/>
              </w:rPr>
              <w:lastRenderedPageBreak/>
              <w:t xml:space="preserve">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6" w:history="1">
              <w:r w:rsidRPr="00BF7A03">
                <w:rPr>
                  <w:rFonts w:ascii="Times New Roman" w:hAnsi="Times New Roman" w:cs="Times New Roman"/>
                  <w:color w:val="0000FF"/>
                  <w:szCs w:val="22"/>
                </w:rPr>
                <w:t>Основами</w:t>
              </w:r>
            </w:hyperlink>
            <w:r w:rsidRPr="00BF7A03">
              <w:rPr>
                <w:rFonts w:ascii="Times New Roman" w:hAnsi="Times New Roman" w:cs="Times New Roman"/>
                <w:szCs w:val="22"/>
              </w:rPr>
              <w:t xml:space="preserve"> ценообразования</w:t>
            </w:r>
          </w:p>
        </w:tc>
        <w:tc>
          <w:tcPr>
            <w:tcW w:w="1276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F7F1E" w:rsidRPr="00BF7A03" w:rsidRDefault="002F7F1E" w:rsidP="000B5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60317" w:rsidRDefault="00060317"/>
    <w:sectPr w:rsidR="00060317" w:rsidSect="000B5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55"/>
    <w:rsid w:val="00060317"/>
    <w:rsid w:val="000B0239"/>
    <w:rsid w:val="000B5DE6"/>
    <w:rsid w:val="002F744C"/>
    <w:rsid w:val="002F7F1E"/>
    <w:rsid w:val="00482D55"/>
    <w:rsid w:val="006F7707"/>
    <w:rsid w:val="009706DD"/>
    <w:rsid w:val="00C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4AC7B9B00CC46F849C325CE8DD8CC4C86F9DD05D73BF8B1E7696996E8C0F14903AF234899B4D3o3B2I" TargetMode="External"/><Relationship Id="rId5" Type="http://schemas.openxmlformats.org/officeDocument/2006/relationships/hyperlink" Target="consultantplus://offline/ref=BC14AC7B9B00CC46F849C325CE8DD8CC4C86F9DD05D73BF8B1E7696996E8C0F14903AF234899B4D3o3B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2019-04-26T08:40:00Z</dcterms:created>
  <dcterms:modified xsi:type="dcterms:W3CDTF">2019-04-26T08:40:00Z</dcterms:modified>
</cp:coreProperties>
</file>