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20FF1">
      <w:pPr>
        <w:pStyle w:val="1"/>
      </w:pPr>
      <w:r>
        <w:fldChar w:fldCharType="begin"/>
      </w:r>
      <w:r>
        <w:instrText>HYPERLINK "http://mobileonline.garant.ru/document?id=72162150&amp;sub=0"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29 мая 2019 г. N 682 "О внесении изменен</w:t>
      </w:r>
      <w:r>
        <w:rPr>
          <w:rStyle w:val="a4"/>
          <w:b w:val="0"/>
          <w:bCs w:val="0"/>
        </w:rPr>
        <w:t>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сетям"</w:t>
      </w:r>
      <w:r>
        <w:fldChar w:fldCharType="end"/>
      </w:r>
    </w:p>
    <w:p w:rsidR="00000000" w:rsidRDefault="00220FF1">
      <w:pPr>
        <w:pStyle w:val="1"/>
      </w:pPr>
      <w:r>
        <w:t>Постановление Правительства РФ</w:t>
      </w:r>
      <w:r>
        <w:t xml:space="preserve"> от 29 мая 2019 г. N 682</w:t>
      </w:r>
      <w:r>
        <w:br/>
        <w:t>"О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</w:t>
      </w:r>
      <w:r>
        <w:t>ким сетям"</w:t>
      </w:r>
    </w:p>
    <w:p w:rsidR="00000000" w:rsidRDefault="00220FF1"/>
    <w:p w:rsidR="00000000" w:rsidRDefault="00220FF1">
      <w:r>
        <w:t>Правительство Российской Федерации постановляет:</w:t>
      </w:r>
    </w:p>
    <w:p w:rsidR="00000000" w:rsidRDefault="00220FF1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>, которые вносятся в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сетям.</w:t>
      </w:r>
    </w:p>
    <w:p w:rsidR="00000000" w:rsidRDefault="00220FF1">
      <w:bookmarkStart w:id="2" w:name="sub_2"/>
      <w:bookmarkEnd w:id="1"/>
      <w:r>
        <w:t>2. Федеральной ан</w:t>
      </w:r>
      <w:r>
        <w:t>тимонопольной службе в 3-месячный срок привести свои нормативные правовые акты в соответствие с настоящим постановлением.</w:t>
      </w:r>
    </w:p>
    <w:p w:rsidR="00000000" w:rsidRDefault="00220FF1">
      <w:bookmarkStart w:id="3" w:name="sub_3"/>
      <w:bookmarkEnd w:id="2"/>
      <w:r>
        <w:t>3. Установить, что изменения, утвержденные настоящим постановлением, применяются к договорам об осуществлении технологическо</w:t>
      </w:r>
      <w:r>
        <w:t>го присоединения к электрическим сетям, заключенным на основании заявок, поданных заявителем после вступления в силу настоящего постановления.</w:t>
      </w:r>
    </w:p>
    <w:bookmarkEnd w:id="3"/>
    <w:p w:rsidR="00000000" w:rsidRDefault="00220FF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0FF1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0FF1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220FF1"/>
    <w:p w:rsidR="00000000" w:rsidRDefault="00220FF1">
      <w:pPr>
        <w:ind w:firstLine="698"/>
        <w:jc w:val="right"/>
      </w:pPr>
      <w:bookmarkStart w:id="4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</w:t>
        </w:r>
        <w:r>
          <w:rPr>
            <w:rStyle w:val="a4"/>
          </w:rPr>
          <w:t>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29 мая 2019 г. N 682</w:t>
      </w:r>
    </w:p>
    <w:bookmarkEnd w:id="4"/>
    <w:p w:rsidR="00000000" w:rsidRDefault="00220FF1"/>
    <w:p w:rsidR="00000000" w:rsidRDefault="00220FF1">
      <w:pPr>
        <w:pStyle w:val="1"/>
      </w:pPr>
      <w:r>
        <w:t>Изменения,</w:t>
      </w:r>
      <w:r>
        <w:br/>
        <w:t>которые вносятся в акты Правительства Российской Федерации в целях совершенствования взаимодействия сетевых организаций со смежными сетевыми организациями при осущес</w:t>
      </w:r>
      <w:r>
        <w:t>твлении технологического присоединения к электрическим сетям</w:t>
      </w:r>
    </w:p>
    <w:p w:rsidR="00000000" w:rsidRDefault="00220FF1"/>
    <w:p w:rsidR="00000000" w:rsidRDefault="00220FF1">
      <w:bookmarkStart w:id="5" w:name="sub_1001"/>
      <w:r>
        <w:t xml:space="preserve">1. В </w:t>
      </w:r>
      <w:hyperlink r:id="rId7" w:history="1">
        <w:r>
          <w:rPr>
            <w:rStyle w:val="a4"/>
          </w:rPr>
          <w:t>Правилах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</w:t>
      </w:r>
      <w:r>
        <w:t xml:space="preserve">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</w:t>
      </w:r>
      <w:r>
        <w:t>авительства Российской Федерации от 27 декабря 2004 г. N 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</w:t>
      </w:r>
      <w:r>
        <w:t>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</w:t>
      </w:r>
      <w:r>
        <w:t>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(Собрание законодательства Российской Федерации, 2004, N 52, ст. 5525; 2009,</w:t>
      </w:r>
      <w:r>
        <w:t xml:space="preserve"> N 17, ст. 2088; 2010, N 40, ст. 5086; 2012, N 23, ст. 3008; 2013, N 33, ст. 4392; N 35, ст. 4523; </w:t>
      </w:r>
      <w:r>
        <w:lastRenderedPageBreak/>
        <w:t>N 44, ст. 5765; 2014, N 9, ст. 913; N 32, ст. 4513; 2015, N 28, ст. 4243; N 40, ст. 5574; 2016, N 41, ст. 5838; 2017, N 1, ст. 204; N 20, ст. 2927; 2018, N 1</w:t>
      </w:r>
      <w:r>
        <w:t>7, ст. 2503; N 34, ст. 5483; N 39, ст. 5970):</w:t>
      </w:r>
    </w:p>
    <w:p w:rsidR="00000000" w:rsidRDefault="00220FF1">
      <w:bookmarkStart w:id="6" w:name="sub_1011"/>
      <w:bookmarkEnd w:id="5"/>
      <w:r>
        <w:t xml:space="preserve">а) </w:t>
      </w:r>
      <w:hyperlink r:id="rId9" w:history="1">
        <w:r>
          <w:rPr>
            <w:rStyle w:val="a4"/>
          </w:rPr>
          <w:t>пункт 1</w:t>
        </w:r>
      </w:hyperlink>
      <w:r>
        <w:t xml:space="preserve"> после слов "определяют порядок" дополнить словами "и особенности";</w:t>
      </w:r>
    </w:p>
    <w:p w:rsidR="00000000" w:rsidRDefault="00220FF1">
      <w:bookmarkStart w:id="7" w:name="sub_1012"/>
      <w:bookmarkEnd w:id="6"/>
      <w:r>
        <w:t xml:space="preserve">б) </w:t>
      </w:r>
      <w:hyperlink r:id="rId10" w:history="1">
        <w:r>
          <w:rPr>
            <w:rStyle w:val="a4"/>
          </w:rPr>
          <w:t>пункт 2</w:t>
        </w:r>
      </w:hyperlink>
      <w:r>
        <w:t xml:space="preserve"> изложить в следующей редакции:</w:t>
      </w:r>
    </w:p>
    <w:p w:rsidR="00000000" w:rsidRDefault="00220FF1">
      <w:bookmarkStart w:id="8" w:name="sub_4002"/>
      <w:bookmarkEnd w:id="7"/>
      <w:r>
        <w:t>"2. Действие настоящих Правил распространяется на случаи:</w:t>
      </w:r>
    </w:p>
    <w:p w:rsidR="00000000" w:rsidRDefault="00220FF1">
      <w:bookmarkStart w:id="9" w:name="sub_400202"/>
      <w:bookmarkEnd w:id="8"/>
      <w:r>
        <w:t>присоединения впервые вводимых в эксплуатацию энергопринимающих устройств;</w:t>
      </w:r>
    </w:p>
    <w:p w:rsidR="00000000" w:rsidRDefault="00220FF1">
      <w:bookmarkStart w:id="10" w:name="sub_40022"/>
      <w:bookmarkEnd w:id="9"/>
      <w:r>
        <w:t>увеличения максимальной мощности ранее присоединенных энергопринимающих устройств;</w:t>
      </w:r>
    </w:p>
    <w:p w:rsidR="00000000" w:rsidRDefault="00220FF1">
      <w:bookmarkStart w:id="11" w:name="sub_40023"/>
      <w:bookmarkEnd w:id="10"/>
      <w:r>
        <w:t>изменения категории надежности электроснабжения, точек присоединения, видов производственной деятельности, не влекущих пересмотра величины ма</w:t>
      </w:r>
      <w:r>
        <w:t>ксимальной мощности, но изменяющих схему внешнего электроснабжения ранее присоединенных энергопринимающих устройств;</w:t>
      </w:r>
    </w:p>
    <w:bookmarkEnd w:id="11"/>
    <w:p w:rsidR="00000000" w:rsidRDefault="00220FF1">
      <w:r>
        <w:t>присоединения ранее присоединенных энергопринимающих устройств, выведенных из эксплуатации (в том числе в целях консервации на сро</w:t>
      </w:r>
      <w:r>
        <w:t>к более 1 года)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26 июля 2007 г. N 484 "О выводе объектов электроэнергетики в ремонт и из экс</w:t>
      </w:r>
      <w:r>
        <w:t>плуатации";</w:t>
      </w:r>
    </w:p>
    <w:p w:rsidR="00000000" w:rsidRDefault="00220FF1">
      <w:r>
        <w:t>предусмотренные пунктом 41 настоящих Правил.</w:t>
      </w:r>
    </w:p>
    <w:p w:rsidR="00000000" w:rsidRDefault="00220FF1">
      <w:r>
        <w:t>Технологическое присоединение энергопринимающих устройств осуществляется с применением временной или постоянной схемы электроснабжения.</w:t>
      </w:r>
    </w:p>
    <w:p w:rsidR="00000000" w:rsidRDefault="00220FF1">
      <w:r>
        <w:t>Под временной схемой электроснабжения понимается схема электроснабжения энергопринимающих устройств потребителя электрической энергии, осуществившего технологическое присоединение энергопринимающих устройств, которая применяется в результате исполнения дог</w:t>
      </w:r>
      <w:r>
        <w:t>овора об осуществлении временного технологического присоединения к электрическим сетям,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электроснабжения, либо в р</w:t>
      </w:r>
      <w:r>
        <w:t>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включительно.</w:t>
      </w:r>
    </w:p>
    <w:p w:rsidR="00000000" w:rsidRDefault="00220FF1">
      <w:r>
        <w:t>Под постоянной схемой электроснабжения понимается схема</w:t>
      </w:r>
      <w:r>
        <w:t xml:space="preserve"> электроснабжения энергопринимающих устройств потребителя электрической энергии, осуществившего технологическое присоединение энергопринимающих устройств, которая применяется в результате исполнения договора.";</w:t>
      </w:r>
    </w:p>
    <w:p w:rsidR="00000000" w:rsidRDefault="00220FF1">
      <w:bookmarkStart w:id="12" w:name="sub_1013"/>
      <w:r>
        <w:t xml:space="preserve">в) </w:t>
      </w:r>
      <w:hyperlink r:id="rId11" w:history="1">
        <w:r>
          <w:rPr>
            <w:rStyle w:val="a4"/>
          </w:rPr>
          <w:t>абзацы второй</w:t>
        </w:r>
      </w:hyperlink>
      <w:r>
        <w:t xml:space="preserve"> и </w:t>
      </w:r>
      <w:hyperlink r:id="rId12" w:history="1">
        <w:r>
          <w:rPr>
            <w:rStyle w:val="a4"/>
          </w:rPr>
          <w:t>третий пункта 5</w:t>
        </w:r>
      </w:hyperlink>
      <w:r>
        <w:t xml:space="preserve"> признать утратившими силу;</w:t>
      </w:r>
    </w:p>
    <w:p w:rsidR="00000000" w:rsidRDefault="00220FF1">
      <w:bookmarkStart w:id="13" w:name="sub_1014"/>
      <w:bookmarkEnd w:id="12"/>
      <w:r>
        <w:t xml:space="preserve">г) </w:t>
      </w:r>
      <w:hyperlink r:id="rId13" w:history="1">
        <w:r>
          <w:rPr>
            <w:rStyle w:val="a4"/>
          </w:rPr>
          <w:t>подпункт "а" пункта 7</w:t>
        </w:r>
      </w:hyperlink>
      <w:r>
        <w:t xml:space="preserve"> изложить в следующей редакции:</w:t>
      </w:r>
    </w:p>
    <w:p w:rsidR="00000000" w:rsidRDefault="00220FF1">
      <w:bookmarkStart w:id="14" w:name="sub_4071"/>
      <w:bookmarkEnd w:id="13"/>
      <w:r>
        <w:t>"а) подача заявки юридическим или физическим лицом (далее - заявитель), которое имеет намерение осуществить технологическое присоединение по основаниям, предусмотренным пунктом 2 на</w:t>
      </w:r>
      <w:r>
        <w:t>стоящих Правил;";</w:t>
      </w:r>
    </w:p>
    <w:p w:rsidR="00000000" w:rsidRDefault="00220FF1">
      <w:bookmarkStart w:id="15" w:name="sub_1015"/>
      <w:bookmarkEnd w:id="14"/>
      <w:r>
        <w:t xml:space="preserve">д) дополнить </w:t>
      </w:r>
      <w:hyperlink r:id="rId14" w:history="1">
        <w:r>
          <w:rPr>
            <w:rStyle w:val="a4"/>
          </w:rPr>
          <w:t>пунктом 13.1</w:t>
        </w:r>
      </w:hyperlink>
      <w:r>
        <w:t xml:space="preserve"> следующего содержания:</w:t>
      </w:r>
    </w:p>
    <w:p w:rsidR="00000000" w:rsidRDefault="00220FF1">
      <w:bookmarkStart w:id="16" w:name="sub_4131"/>
      <w:bookmarkEnd w:id="15"/>
      <w:r>
        <w:t>"13.1. В заявке, направляемой сетевой организацией в смежную сетевую организацию в соо</w:t>
      </w:r>
      <w:r>
        <w:t>тветствии с пунктами 41 и 42 настоящих Правил, должны быть указаны:</w:t>
      </w:r>
    </w:p>
    <w:bookmarkEnd w:id="16"/>
    <w:p w:rsidR="00000000" w:rsidRDefault="00220FF1">
      <w:r>
        <w:t>основание (основания) подачи заявки, предусмотренное пунктом 41 настоящих Правил, а также сведения, подтверждающие наличие такого основания (сведения об общей максимальной мощности</w:t>
      </w:r>
      <w:r>
        <w:t xml:space="preserve"> энергопринимающих устройств, присоединенных (присоединяемых) к объектам электросетевого хозяйства сетевой организации, подающей заявку на основании абзаца второго пункта 41 настоящих Правил, и (или) сведения о включении указанной сетевой организацией в те</w:t>
      </w:r>
      <w:r>
        <w:t>хнические условия для заявителя мероприятий на объектах смежной сетевой организации);</w:t>
      </w:r>
    </w:p>
    <w:p w:rsidR="00000000" w:rsidRDefault="00220FF1">
      <w:r>
        <w:t>сведения о сетевой организации, подающей заявку, предусмотренные подпунктами "а" и "в" пункта 9 настоящих Правил;</w:t>
      </w:r>
    </w:p>
    <w:p w:rsidR="00000000" w:rsidRDefault="00220FF1">
      <w:r>
        <w:t>сведения об объектах электросетевого хозяйства смежной с</w:t>
      </w:r>
      <w:r>
        <w:t xml:space="preserve">етевой организации, к которым </w:t>
      </w:r>
      <w:r>
        <w:lastRenderedPageBreak/>
        <w:t>осуществляется присоединение и (или) на которых необходимо проведение мероприятий по технологическому присоединению;</w:t>
      </w:r>
    </w:p>
    <w:p w:rsidR="00000000" w:rsidRDefault="00220FF1">
      <w:r>
        <w:t>сведения о присоединяемых объектах электросетевого хозяйства сетевой организации, подавшей заявку, предусмотр</w:t>
      </w:r>
      <w:r>
        <w:t>енные подпунктами "б", "г", "д" и "и" пункта 9 настоящих Правил, - в случаях, предусмотренных абзацем вторым пункта 41 настоящих Правил;</w:t>
      </w:r>
    </w:p>
    <w:p w:rsidR="00000000" w:rsidRDefault="00220FF1">
      <w:r>
        <w:t>сведения о сроке осуществления мероприятий по технологическому присоединению энергопринимающих устройств заявителя, опр</w:t>
      </w:r>
      <w:r>
        <w:t>еделяемом в соответствии с настоящими Правилами (в случаях, когда заявка в смежную сетевую организацию подана в связи с включением мероприятий на объектах такой организации в технические условия (их проект), выданные заявителю).</w:t>
      </w:r>
    </w:p>
    <w:p w:rsidR="00000000" w:rsidRDefault="00220FF1">
      <w:r>
        <w:t>К указанной заявке прилагаю</w:t>
      </w:r>
      <w:r>
        <w:t>тся документы, указанные в подпункте "д" пункта 10 настоящих Правил, а также копии технических условий, выданных заявителям, максимальная мощность энергопринимающих устройств которых составляет свыше 670 кВт, подтверждающих наличие оснований для подачи зая</w:t>
      </w:r>
      <w:r>
        <w:t>вки в соответствии с абзацем вторым пункта 41 настоящих Правил. Копии технических условий, выданных заявителям, мощность энергопринимающих устройств которых составляет менее 670 кВт, подтверждающих наличие оснований для подачи заявки, предоставляются по за</w:t>
      </w:r>
      <w:r>
        <w:t>просу смежной сетевой организации, в которую подана заявка, в течение 5 дней со дня поступления такого запроса.</w:t>
      </w:r>
    </w:p>
    <w:p w:rsidR="00000000" w:rsidRDefault="00220FF1">
      <w:r>
        <w:t>Если основанием для подачи заявки в смежную сетевую организацию послужило технологическое присоединение объекта по производству электрической эн</w:t>
      </w:r>
      <w:r>
        <w:t xml:space="preserve">ергии максимальной мощностью более 5 МВт или энергопринимающих устройств максимальной мощностью более 50 МВт, к заявке также прилагаются документы, предусмотренные подпунктом "к" пункта 10 настоящих Правил. В случаях, предусмотренных абзацем вторым пункта </w:t>
      </w:r>
      <w:r>
        <w:t>41 настоящих Правил, к заявке также прилагаются документы, предусмотренные подпунктами "а" и "г" пункта 10 настоящих Правил.";</w:t>
      </w:r>
    </w:p>
    <w:p w:rsidR="00000000" w:rsidRDefault="00220FF1">
      <w:bookmarkStart w:id="17" w:name="sub_1016"/>
      <w:r>
        <w:t xml:space="preserve">е) в </w:t>
      </w:r>
      <w:hyperlink r:id="rId15" w:history="1">
        <w:r>
          <w:rPr>
            <w:rStyle w:val="a4"/>
          </w:rPr>
          <w:t>абзаце одиннадцатом подпункта "б" пункта 16</w:t>
        </w:r>
      </w:hyperlink>
      <w:r>
        <w:t xml:space="preserve"> слова "(но не более 4 лет);" заменить словами "(но не более 4 лет). В случае заключения сетевой организацией договора со смежной сетевой организацией в соответствии с требованиями пункта 41 настоящих Правил срок осуществления мероприятий по технологическ</w:t>
      </w:r>
      <w:r>
        <w:t>ому присоединению определяется в порядке, установленном настоящими Правилами;";</w:t>
      </w:r>
    </w:p>
    <w:p w:rsidR="00000000" w:rsidRDefault="00220FF1">
      <w:bookmarkStart w:id="18" w:name="sub_1017"/>
      <w:bookmarkEnd w:id="17"/>
      <w:r>
        <w:t xml:space="preserve">ж) </w:t>
      </w:r>
      <w:hyperlink r:id="rId16" w:history="1">
        <w:r>
          <w:rPr>
            <w:rStyle w:val="a4"/>
          </w:rPr>
          <w:t>пункт 21</w:t>
        </w:r>
      </w:hyperlink>
      <w:r>
        <w:t xml:space="preserve"> дополнить </w:t>
      </w:r>
      <w:hyperlink r:id="rId17" w:history="1">
        <w:r>
          <w:rPr>
            <w:rStyle w:val="a4"/>
          </w:rPr>
          <w:t>абзацами</w:t>
        </w:r>
      </w:hyperlink>
      <w:r>
        <w:t xml:space="preserve"> следующего содержания:</w:t>
      </w:r>
    </w:p>
    <w:p w:rsidR="00000000" w:rsidRDefault="00220FF1">
      <w:bookmarkStart w:id="19" w:name="sub_40215"/>
      <w:bookmarkEnd w:id="18"/>
      <w:r>
        <w:t xml:space="preserve">"Требования о необходимости проведения мероприятий на объектах организации по управлению единой национальной (общероссийской) электрической сетью, включаемые по инициативе системного оператора в проект </w:t>
      </w:r>
      <w:r>
        <w:t>технических условий при его согласовании, должны быть согласованы системным оператором с указанной организацией в пределах сроков, установленных абзацем шестым настоящего пункта.</w:t>
      </w:r>
    </w:p>
    <w:p w:rsidR="00000000" w:rsidRDefault="00220FF1">
      <w:bookmarkStart w:id="20" w:name="sub_40216"/>
      <w:bookmarkEnd w:id="19"/>
      <w:r>
        <w:t>Системный оператор в течение 15 дней со дня получения проек</w:t>
      </w:r>
      <w:r>
        <w:t xml:space="preserve">та технических условий рассматривает заявку, поданную в смежную сетевую организацию в соответствии с пунктом 41 настоящих Правил, и осуществляет согласование проекта выдаваемых такой организацией технических условий в случаях, указанных в абзаце четвертом </w:t>
      </w:r>
      <w:r>
        <w:t>настоящего пункта, а также если технические условия, которые выданы (будут выданы) сетевой организацией заявителю, технологическое присоединение энергопринимающих устройств которого послужило основанием для обращения сетевой организации в смежную сетевую о</w:t>
      </w:r>
      <w:r>
        <w:t>рганизацию, подлежали (подлежат) согласованию с системным оператором в соответствии с требованиями настоящих Правил.";</w:t>
      </w:r>
    </w:p>
    <w:p w:rsidR="00000000" w:rsidRDefault="00220FF1">
      <w:bookmarkStart w:id="21" w:name="sub_1018"/>
      <w:bookmarkEnd w:id="20"/>
      <w:r>
        <w:t xml:space="preserve">з) </w:t>
      </w:r>
      <w:hyperlink r:id="rId18" w:history="1">
        <w:r>
          <w:rPr>
            <w:rStyle w:val="a4"/>
          </w:rPr>
          <w:t>пункт 23</w:t>
        </w:r>
      </w:hyperlink>
      <w:r>
        <w:t xml:space="preserve"> изложить в следующей редакции:</w:t>
      </w:r>
    </w:p>
    <w:p w:rsidR="00000000" w:rsidRDefault="00220FF1">
      <w:bookmarkStart w:id="22" w:name="sub_4023"/>
      <w:bookmarkEnd w:id="21"/>
      <w:r>
        <w:t xml:space="preserve">"23. В случае если в ходе проектирования у заявителя возникает необходимость частичного отступления от мероприятий, указанных в технических условиях, такие отступления должны быть согласованы с сетевой организацией, выдавшей технические условия, </w:t>
      </w:r>
      <w:r>
        <w:t>с последующим внесением изменений в технические условия. Согласование соответствующих изменений в технические условия сетевая организация осуществляет в течение 10 рабочих дней со дня обращения заявителя.</w:t>
      </w:r>
    </w:p>
    <w:bookmarkEnd w:id="22"/>
    <w:p w:rsidR="00000000" w:rsidRDefault="00220FF1">
      <w:r>
        <w:lastRenderedPageBreak/>
        <w:t>В случае если в ходе проектирования необход</w:t>
      </w:r>
      <w:r>
        <w:t>имость частичного отступления от технических условий (в том числе в части мероприятий, выполняемых на объектах электроэнергетики смежных сетевых организаций) возникает у сетевой организации, сетевая организация вносит соответствующие изменения в технически</w:t>
      </w:r>
      <w:r>
        <w:t>е условия, выданные заявителю при условии, что такие изменения не повлекут необходимости корректировки указанных в заявке сведений, обязательств заявителя, определенных в технических условиях, а также рассчитанной для него платы за технологическое присоеди</w:t>
      </w:r>
      <w:r>
        <w:t>нение.</w:t>
      </w:r>
    </w:p>
    <w:p w:rsidR="00000000" w:rsidRDefault="00220FF1">
      <w:r>
        <w:t xml:space="preserve">В случае если в соответствии с настоящими Правилами технические условия согласовывались с системным оператором, сетевая организация обязана согласовать с системным оператором изменения, вносимые в указанные технические условия. Системный оператор в </w:t>
      </w:r>
      <w:r>
        <w:t>течение 5 дней со дня получения указанных изменений согласовывает такие изменения либо представляет обоснованные замечания. Системный оператор рассматривает повторно направленные технические условия с учетом внесенных изменений и направляет в сетевую орган</w:t>
      </w:r>
      <w:r>
        <w:t>изацию информацию о результатах повторного рассмотрения в течение 5 дней со дня получения указанных изменений.";</w:t>
      </w:r>
    </w:p>
    <w:p w:rsidR="00000000" w:rsidRDefault="00220FF1">
      <w:bookmarkStart w:id="23" w:name="sub_1019"/>
      <w:r>
        <w:t xml:space="preserve">и) в </w:t>
      </w:r>
      <w:hyperlink r:id="rId19" w:history="1">
        <w:r>
          <w:rPr>
            <w:rStyle w:val="a4"/>
          </w:rPr>
          <w:t>пункте 25</w:t>
        </w:r>
      </w:hyperlink>
      <w:r>
        <w:t>:</w:t>
      </w:r>
    </w:p>
    <w:bookmarkStart w:id="24" w:name="sub_1191"/>
    <w:bookmarkEnd w:id="23"/>
    <w:p w:rsidR="00000000" w:rsidRDefault="00220FF1">
      <w:r>
        <w:fldChar w:fldCharType="begin"/>
      </w:r>
      <w:r>
        <w:instrText>HYPERLINK "http://mobileonline.g</w:instrText>
      </w:r>
      <w:r>
        <w:instrText>arant.ru/document?id=87740&amp;sub=40252"</w:instrText>
      </w:r>
      <w:r>
        <w:fldChar w:fldCharType="separate"/>
      </w:r>
      <w:r>
        <w:rPr>
          <w:rStyle w:val="a4"/>
        </w:rPr>
        <w:t>подпункты "б" - "д"</w:t>
      </w:r>
      <w:r>
        <w:fldChar w:fldCharType="end"/>
      </w:r>
      <w:r>
        <w:t xml:space="preserve"> изложить в следующей редакции:</w:t>
      </w:r>
    </w:p>
    <w:p w:rsidR="00000000" w:rsidRDefault="00220FF1">
      <w:bookmarkStart w:id="25" w:name="sub_40252"/>
      <w:bookmarkEnd w:id="24"/>
      <w:r>
        <w:t>"б) обоснованные требования к усилению существующей электрической сети сетевых организаций, а также смежных сетевых организаций в связи с присоедине</w:t>
      </w:r>
      <w:r>
        <w:t>нием 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 расширение распределительных устройств, установка устройств регулирования напряжения для обе</w:t>
      </w:r>
      <w:r>
        <w:t>спечения надежности и качества электроснабжения), а также обоснованные требования к строительству (реконструкции) объектов по производству электрической энергии в связи с присоединением новых мощностей (включая увеличение сечения проводов и кабелей, замену</w:t>
      </w:r>
      <w:r>
        <w:t xml:space="preserve"> или увеличение мощности трансформаторов, установку устройств регулирования напряжения, расширение распределительных устройств на объектах по производству электрической энергии). Указанные требования к усилению существующей электрической сети смежных сетев</w:t>
      </w:r>
      <w:r>
        <w:t>ых организаций подлежат включению в технические условия в случае, если технические условия подлежат согласованию в соответствии с абзацем четвертым пункта 21 настоящих Правил с системным оператором. В целях выполнения указанных требований сетевая организац</w:t>
      </w:r>
      <w:r>
        <w:t>ия осуществляет в том числе урегулирование отношений со смежными сетевыми организациями в порядке, предусмотренном пунктами 41 и 42 настоящих Правил;</w:t>
      </w:r>
    </w:p>
    <w:p w:rsidR="00000000" w:rsidRDefault="00220FF1">
      <w:bookmarkStart w:id="26" w:name="sub_40253"/>
      <w:bookmarkEnd w:id="25"/>
      <w:r>
        <w:t>в) требования к устройствам релейной защиты, сетевой, противоаварийной и режимной автома</w:t>
      </w:r>
      <w:r>
        <w:t>тики, регистрации аварийных событий и процессов, телемеханике, связи, изоляции и защите от перенапряжения, к контролю и поддержанию качества электрической энергии, а также к приборам учета электрической энергии и мощности (активной и реактивной). В целях в</w:t>
      </w:r>
      <w:r>
        <w:t>ыполнения указанных требований сетевая организация осуществляет в том числе урегулирование отношений со смежными сетевыми организациями в порядке, предусмотренном пунктами 41 и 42 настоящих Правил;</w:t>
      </w:r>
    </w:p>
    <w:p w:rsidR="00000000" w:rsidRDefault="00220FF1">
      <w:bookmarkStart w:id="27" w:name="sub_40254"/>
      <w:bookmarkEnd w:id="26"/>
      <w:r>
        <w:t>г) требования по подключению энергоприни</w:t>
      </w:r>
      <w:r>
        <w:t>мающих устройств под действие устройств сетевой, противоаварийной и режимной автоматики, требования к мощности энергопринимающих устройств, подключаемой под действие устройств сетевой, противоаварийной и режимной автоматики. В целях выполнения указанных тр</w:t>
      </w:r>
      <w:r>
        <w:t>ебований сетевая организация осуществляет в том числе урегулирование отношений со смежными сетевыми организациями в порядке, предусмотренном пунктами 41 и 42 настоящих Правил;</w:t>
      </w:r>
    </w:p>
    <w:p w:rsidR="00000000" w:rsidRDefault="00220FF1">
      <w:bookmarkStart w:id="28" w:name="sub_40255"/>
      <w:bookmarkEnd w:id="27"/>
      <w:r>
        <w:t>д) требования к оснащению энергопринимающих устройств устройствами релейной защиты, сетевой, противоаварийной и режимной автоматики, регистрации аварийных событий и процессов, размещению устройств, обеспечивающих дистанционный ввод графиков временного откл</w:t>
      </w:r>
      <w:r>
        <w:t xml:space="preserve">ючения потребления в соответствии с требованиями соответствующего субъекта </w:t>
      </w:r>
      <w:r>
        <w:lastRenderedPageBreak/>
        <w:t>оперативно-диспетчерского управления. В целях выполнения указанных требований сетевая организация осуществляет в том числе урегулирование отношений со смежными сетевыми организациям</w:t>
      </w:r>
      <w:r>
        <w:t>и в порядке, предусмотренном пунктами 41 и 42 настоящих Правил;";</w:t>
      </w:r>
    </w:p>
    <w:bookmarkStart w:id="29" w:name="sub_1192"/>
    <w:bookmarkEnd w:id="28"/>
    <w:p w:rsidR="00000000" w:rsidRDefault="00220FF1">
      <w:r>
        <w:fldChar w:fldCharType="begin"/>
      </w:r>
      <w:r>
        <w:instrText>HYPERLINK "http://mobileonline.garant.ru/document?id=87740&amp;sub=40257"</w:instrText>
      </w:r>
      <w:r>
        <w:fldChar w:fldCharType="separate"/>
      </w:r>
      <w:r>
        <w:rPr>
          <w:rStyle w:val="a4"/>
        </w:rPr>
        <w:t>подпункт "ж"</w:t>
      </w:r>
      <w:r>
        <w:fldChar w:fldCharType="end"/>
      </w:r>
      <w:r>
        <w:t xml:space="preserve"> изложить в следующей редакции:</w:t>
      </w:r>
    </w:p>
    <w:p w:rsidR="00000000" w:rsidRDefault="00220FF1">
      <w:bookmarkStart w:id="30" w:name="sub_40257"/>
      <w:bookmarkEnd w:id="29"/>
      <w:r>
        <w:t>"ж) требования к параметрам работы и хар</w:t>
      </w:r>
      <w:r>
        <w:t>актеристикам линий электропередачи, оборудования и устройств объектов электроэнергетики, обеспечивающим функционирование объектов заявителя в составе энергосистемы и их участие в режимном и противоаварийном управлении в соответствии с Правилами технологиче</w:t>
      </w:r>
      <w:r>
        <w:t>ского функционирования электроэнергетических систем и иными обязательными требованиями, установленными нормативными правовыми актами Российской Федерации, регулирующими отношения в сфере электроэнергетики. В целях выполнения указанных требований сетевая ор</w:t>
      </w:r>
      <w:r>
        <w:t>ганизация осуществляет в том числе урегулирование отношений со смежными сетевыми организациями в порядке, предусмотренном пунктами 41 и 42 настоящих Правил.";</w:t>
      </w:r>
    </w:p>
    <w:p w:rsidR="00000000" w:rsidRDefault="00220FF1">
      <w:bookmarkStart w:id="31" w:name="sub_1110"/>
      <w:bookmarkEnd w:id="30"/>
      <w:r>
        <w:t xml:space="preserve">к) дополнить </w:t>
      </w:r>
      <w:hyperlink r:id="rId20" w:history="1">
        <w:r>
          <w:rPr>
            <w:rStyle w:val="a4"/>
          </w:rPr>
          <w:t>пунктом 25.4</w:t>
        </w:r>
      </w:hyperlink>
      <w:r>
        <w:t xml:space="preserve"> следующего содержания:</w:t>
      </w:r>
    </w:p>
    <w:p w:rsidR="00000000" w:rsidRDefault="00220FF1">
      <w:bookmarkStart w:id="32" w:name="sub_42540"/>
      <w:bookmarkEnd w:id="31"/>
      <w:r>
        <w:t>"25.4. В технических условиях для заявителей - сетевых организаций, которые подают заявки в соответствии с пунктом 13.1 настоящих Правил, должны быть указаны:</w:t>
      </w:r>
    </w:p>
    <w:p w:rsidR="00000000" w:rsidRDefault="00220FF1">
      <w:bookmarkStart w:id="33" w:name="sub_42542"/>
      <w:bookmarkEnd w:id="32"/>
      <w:r>
        <w:t>схемы выдачи или прие</w:t>
      </w:r>
      <w:r>
        <w:t>ма мощности и точки присоединения;</w:t>
      </w:r>
    </w:p>
    <w:p w:rsidR="00000000" w:rsidRDefault="00220FF1">
      <w:bookmarkStart w:id="34" w:name="sub_42543"/>
      <w:bookmarkEnd w:id="33"/>
      <w:r>
        <w:t>максимальная мощность в соответствии с заявкой и ее распределение по каждой точке присоединения к объектам электросетевого хозяйства;</w:t>
      </w:r>
    </w:p>
    <w:bookmarkEnd w:id="34"/>
    <w:p w:rsidR="00000000" w:rsidRDefault="00220FF1">
      <w:r>
        <w:t>распределение обязанностей между сторонами по исполнению тех</w:t>
      </w:r>
      <w:r>
        <w:t>нических условий;</w:t>
      </w:r>
    </w:p>
    <w:p w:rsidR="00000000" w:rsidRDefault="00220FF1">
      <w:bookmarkStart w:id="35" w:name="sub_42545"/>
      <w:r>
        <w:t>обоснованные требования к усилению электрической сети смежной сетевой организации, в которую подана заявка (строительство новых линий электропередачи, подстанций, увеличение сечения проводов и кабелей, замена или увеличение мощно</w:t>
      </w:r>
      <w:r>
        <w:t>сти трансформаторов, расширение распределительных устройств, модернизация оборудования, реконструкция объектов электросетевого хозяйства, установка устройств регулирования напряжения для обеспечения надежности и качества электроснабжения);</w:t>
      </w:r>
    </w:p>
    <w:p w:rsidR="00000000" w:rsidRDefault="00220FF1">
      <w:bookmarkStart w:id="36" w:name="sub_42546"/>
      <w:bookmarkEnd w:id="35"/>
      <w:r>
        <w:t>требования, указанные в подпунктах "в" - "д" и "ж" пункта 25 настоящих Правил.</w:t>
      </w:r>
    </w:p>
    <w:bookmarkEnd w:id="36"/>
    <w:p w:rsidR="00000000" w:rsidRDefault="00220FF1">
      <w:r>
        <w:t>Сведения, указанные в абзацах втором и третьем настоящего пункта, указываются только для случаев, предусмотренных абзацем вторым пункта 41 настоящих Правил.</w:t>
      </w:r>
    </w:p>
    <w:p w:rsidR="00000000" w:rsidRDefault="00220FF1">
      <w:r>
        <w:t>Требовани</w:t>
      </w:r>
      <w:r>
        <w:t>я, указанные в абзацах пятом и шестом настоящего пункта, определяются исходя из требований технических условий (их проекта) для заявителя, технологическое присоединение энергопринимающих устройств которого послужило основанием для обращения сетевой организ</w:t>
      </w:r>
      <w:r>
        <w:t>ации в смежную сетевую организацию.";</w:t>
      </w:r>
    </w:p>
    <w:p w:rsidR="00000000" w:rsidRDefault="00220FF1">
      <w:bookmarkStart w:id="37" w:name="sub_1111"/>
      <w:r>
        <w:t xml:space="preserve">л) в </w:t>
      </w:r>
      <w:hyperlink r:id="rId21" w:history="1">
        <w:r>
          <w:rPr>
            <w:rStyle w:val="a4"/>
          </w:rPr>
          <w:t>абзаце первом пункта 30.5</w:t>
        </w:r>
      </w:hyperlink>
      <w:r>
        <w:t xml:space="preserve"> слова "и при этом" заменить словами "и (или)";</w:t>
      </w:r>
    </w:p>
    <w:p w:rsidR="00000000" w:rsidRDefault="00220FF1">
      <w:bookmarkStart w:id="38" w:name="sub_1112"/>
      <w:bookmarkEnd w:id="37"/>
      <w:r>
        <w:t xml:space="preserve">м) </w:t>
      </w:r>
      <w:hyperlink r:id="rId22" w:history="1">
        <w:r>
          <w:rPr>
            <w:rStyle w:val="a4"/>
          </w:rPr>
          <w:t>пункт 41</w:t>
        </w:r>
      </w:hyperlink>
      <w:r>
        <w:t xml:space="preserve"> изложить в следующей редакции:</w:t>
      </w:r>
    </w:p>
    <w:p w:rsidR="00000000" w:rsidRDefault="00220FF1">
      <w:bookmarkStart w:id="39" w:name="sub_4041"/>
      <w:bookmarkEnd w:id="38"/>
      <w:r>
        <w:t>"41. Сетевая организация обязана подать заявку на технологическое присоединение к сетям смежной сетевой организации в следующих случаях:</w:t>
      </w:r>
    </w:p>
    <w:p w:rsidR="00000000" w:rsidRDefault="00220FF1">
      <w:bookmarkStart w:id="40" w:name="sub_40412"/>
      <w:bookmarkEnd w:id="39"/>
      <w:r>
        <w:t>сумма максимальных</w:t>
      </w:r>
      <w:r>
        <w:t xml:space="preserve"> мощностей энергопринимающих устройств потребителей, присоединенных к ее объектам электросетевого хозяйства, и (или) объем максимальных мощностей присоединяемых объектов, указанный в заключенных договорах на технологическое присоединение к ее объектам элек</w:t>
      </w:r>
      <w:r>
        <w:t xml:space="preserve">тросетевого хозяйства, превышает объем максимальной мощности,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</w:t>
      </w:r>
      <w:r>
        <w:t>данных сетевых организаций, при условии, что полное использование потребляемой (генерирующей) мощности всех ранее присоединенных, вновь присоединяемых энергопринимающих устройств заявителя (с учетом ранее выданных технических условий, срок действия которых</w:t>
      </w:r>
      <w:r>
        <w:t xml:space="preserve"> не истек) может привести к загрузке объектов электросетевого хозяйства с превышением значений, определенных обязательными требованиями;</w:t>
      </w:r>
    </w:p>
    <w:p w:rsidR="00000000" w:rsidRDefault="00220FF1">
      <w:bookmarkStart w:id="41" w:name="sub_4413"/>
      <w:bookmarkEnd w:id="40"/>
      <w:r>
        <w:t xml:space="preserve">для обеспечения присоединения объектов заявителя установлена необходимость проведения предусмотренных </w:t>
      </w:r>
      <w:r>
        <w:t xml:space="preserve">подпунктами "в" - "д" и "ж" пункта 25 настоящих Правил мероприятий на </w:t>
      </w:r>
      <w:r>
        <w:lastRenderedPageBreak/>
        <w:t>объектах смежной сетевой организации, не влекущих изменения значений величины максимальной мощности, указанной в документах о технологическом присоединении.</w:t>
      </w:r>
    </w:p>
    <w:p w:rsidR="00000000" w:rsidRDefault="00220FF1">
      <w:bookmarkStart w:id="42" w:name="sub_4414"/>
      <w:bookmarkEnd w:id="41"/>
      <w:r>
        <w:t>В случаях, ко</w:t>
      </w:r>
      <w:r>
        <w:t>гда основания для подачи указанной заявки в смежную сетевую организацию, предусмотренные настоящим пунктом,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</w:t>
      </w:r>
      <w:r>
        <w:t>, эта заявка должна быть подана не позднее последнего дня срока, установленного пунктом 15 настоящих Правил, для направления в адрес заявителя проекта договора и технических условий как неотъемлемого приложения к договору.";</w:t>
      </w:r>
    </w:p>
    <w:p w:rsidR="00000000" w:rsidRDefault="00220FF1">
      <w:bookmarkStart w:id="43" w:name="sub_1113"/>
      <w:bookmarkEnd w:id="42"/>
      <w:r>
        <w:t xml:space="preserve">н) </w:t>
      </w:r>
      <w:hyperlink r:id="rId23" w:history="1">
        <w:r>
          <w:rPr>
            <w:rStyle w:val="a4"/>
          </w:rPr>
          <w:t>абзац третий пункта 42</w:t>
        </w:r>
      </w:hyperlink>
      <w:r>
        <w:t xml:space="preserve"> изложить в следующей редакции:</w:t>
      </w:r>
    </w:p>
    <w:p w:rsidR="00000000" w:rsidRDefault="00220FF1">
      <w:bookmarkStart w:id="44" w:name="sub_4423"/>
      <w:bookmarkEnd w:id="43"/>
      <w:r>
        <w:t>"При наличии оснований, предусмотренных абзацем третьим пункта 41 настоящих Правил, заявка на технологическое присоединение подается той сетевой организацией, к электрическим сетям которой присоединяются объекты заявителя.";</w:t>
      </w:r>
    </w:p>
    <w:p w:rsidR="00000000" w:rsidRDefault="00220FF1">
      <w:bookmarkStart w:id="45" w:name="sub_1114"/>
      <w:bookmarkEnd w:id="44"/>
      <w:r>
        <w:t xml:space="preserve">о) в </w:t>
      </w:r>
      <w:hyperlink r:id="rId24" w:history="1">
        <w:r>
          <w:rPr>
            <w:rStyle w:val="a4"/>
          </w:rPr>
          <w:t>абзаце шестом пункта 43</w:t>
        </w:r>
      </w:hyperlink>
      <w:r>
        <w:t xml:space="preserve"> слова "в пунктах 9 и 10" заменить словами "в пункте 13.1".</w:t>
      </w:r>
    </w:p>
    <w:p w:rsidR="00000000" w:rsidRDefault="00220FF1">
      <w:bookmarkStart w:id="46" w:name="sub_1002"/>
      <w:bookmarkEnd w:id="45"/>
      <w:r>
        <w:t xml:space="preserve">2. В </w:t>
      </w:r>
      <w:hyperlink r:id="rId25" w:history="1">
        <w:r>
          <w:rPr>
            <w:rStyle w:val="a4"/>
          </w:rPr>
          <w:t>Основах</w:t>
        </w:r>
      </w:hyperlink>
      <w:r>
        <w:t xml:space="preserve"> ценообра</w:t>
      </w:r>
      <w:r>
        <w:t xml:space="preserve">зования в области регулируемых цен (тарифов) в электроэнергетике, утвержденных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декабря 2011 г. N 1178 "О ценообразовании в област</w:t>
      </w:r>
      <w:r>
        <w:t>и регулируемых цен (тарифов) в электроэнергетике" (Собрание законодательства Российской Федерации, 2012, N 4, ст. 504; 2013, N 44, ст. 5754; N 47, ст. 6105; 2014, N 25, ст. 3311; N 32, ст. 4521; N 44, ст. 6078; N 50, ст. 7094; 2015, N 37, ст. 5153; 2016, N</w:t>
      </w:r>
      <w:r>
        <w:t> 44, ст. 6135; N 47, ст. 6641; 2017, N 1, ст. 204; 2018, N 19, ст. 2756; 2019, N 6, ст. 527; N 11, ст. 1140):</w:t>
      </w:r>
    </w:p>
    <w:p w:rsidR="00000000" w:rsidRDefault="00220FF1">
      <w:bookmarkStart w:id="47" w:name="sub_1021"/>
      <w:bookmarkEnd w:id="46"/>
      <w:r>
        <w:t xml:space="preserve">а) </w:t>
      </w:r>
      <w:hyperlink r:id="rId27" w:history="1">
        <w:r>
          <w:rPr>
            <w:rStyle w:val="a4"/>
          </w:rPr>
          <w:t>абзац шестой пункта 34</w:t>
        </w:r>
      </w:hyperlink>
      <w:r>
        <w:t xml:space="preserve"> дополнить словами "(за исключ</w:t>
      </w:r>
      <w:r>
        <w:t>ением расходов, включаемых в соответствии с пунктом 87 настоящего документа в состав платы за технологическое присоединение, рассчитанной для лица, технологическое присоединение энергопринимающих устройств которого требует проведения мероприятий на объекта</w:t>
      </w:r>
      <w:r>
        <w:t>х электросетевого хозяйства смежной сетевой организации)";</w:t>
      </w:r>
    </w:p>
    <w:p w:rsidR="00000000" w:rsidRDefault="00220FF1">
      <w:bookmarkStart w:id="48" w:name="sub_1022"/>
      <w:bookmarkEnd w:id="47"/>
      <w:r>
        <w:t xml:space="preserve">б) </w:t>
      </w:r>
      <w:hyperlink r:id="rId28" w:history="1">
        <w:r>
          <w:rPr>
            <w:rStyle w:val="a4"/>
          </w:rPr>
          <w:t>абзац двенадцатый пункта 38</w:t>
        </w:r>
      </w:hyperlink>
      <w:r>
        <w:t xml:space="preserve"> изложить в следующей редакции:</w:t>
      </w:r>
    </w:p>
    <w:p w:rsidR="00000000" w:rsidRDefault="00220FF1">
      <w:bookmarkStart w:id="49" w:name="sub_2003812"/>
      <w:bookmarkEnd w:id="48"/>
      <w:r>
        <w:t>"величина неподконтроль</w:t>
      </w:r>
      <w:r>
        <w:t>ных расходов, рассчитанная в соответствии с перечнем расходов, утвержденным в методических указаниях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и</w:t>
      </w:r>
      <w:r>
        <w:t xml:space="preserve"> содержащим в том числе расходы, связанные с осуществлением технологического присоединения к электрическим сетям, не включаемые в соответствии с пунктом 87 настоящего документа в плату за технологическое присоединение, а также величина расходов на оплату т</w:t>
      </w:r>
      <w:r>
        <w:t>ехнологического присоединения объектов электросетевого хозяйства к сетям смежной сетевой организации (за исключением расходов, включаемых в соответствии с пунктом 87 настоящего документа в состав платы за технологическое присоединение, рассчитанной для лиц</w:t>
      </w:r>
      <w:r>
        <w:t xml:space="preserve">а,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организации) в размере, определенном исходя из утвержденной (рассчитанной) для такой смежной сетевой </w:t>
      </w:r>
      <w:r>
        <w:t>организации платы за технологическое присоединение;";</w:t>
      </w:r>
    </w:p>
    <w:p w:rsidR="00000000" w:rsidRDefault="00220FF1">
      <w:bookmarkStart w:id="50" w:name="sub_1023"/>
      <w:bookmarkEnd w:id="49"/>
      <w:r>
        <w:t xml:space="preserve">в) </w:t>
      </w:r>
      <w:hyperlink r:id="rId29" w:history="1">
        <w:r>
          <w:rPr>
            <w:rStyle w:val="a4"/>
          </w:rPr>
          <w:t>пункт 87</w:t>
        </w:r>
      </w:hyperlink>
      <w:r>
        <w:t xml:space="preserve"> дополнить </w:t>
      </w:r>
      <w:hyperlink r:id="rId30" w:history="1">
        <w:r>
          <w:rPr>
            <w:rStyle w:val="a4"/>
          </w:rPr>
          <w:t>абзацем</w:t>
        </w:r>
      </w:hyperlink>
      <w:r>
        <w:t xml:space="preserve"> </w:t>
      </w:r>
      <w:r>
        <w:t>следующего содержания:</w:t>
      </w:r>
    </w:p>
    <w:p w:rsidR="00000000" w:rsidRDefault="00220FF1">
      <w:bookmarkStart w:id="51" w:name="sub_2002512"/>
      <w:bookmarkEnd w:id="50"/>
      <w:r>
        <w:t>"В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(к электрическим сетям которой непосредственно планируется прис</w:t>
      </w:r>
      <w:r>
        <w:t xml:space="preserve">оединение заявителя) необходимо осуществить технологическое присоединение к сетям смежной сетевой организации, уполномоченным органом исполнительной власти в области государственного регулирования тарифов при расчете платы за технологическое присоединение </w:t>
      </w:r>
      <w:r>
        <w:t>по индивидуальному проекту в составе указанной платы учитывается размер платы за технологическое присоединение, утвержденный (рассчитанный) для присоединения объектов сетевой организации к электрическим сетям смежной сетевой организации в целях присоединен</w:t>
      </w:r>
      <w:r>
        <w:t xml:space="preserve">ия энергопринимающих устройств указанного заявителя в запрошенных им объемах. При этом плата за технологическое присоединение такого заявителя по индивидуальному проекту утверждается уполномоченным органом исполнительной власти в </w:t>
      </w:r>
      <w:r>
        <w:lastRenderedPageBreak/>
        <w:t>области государственного р</w:t>
      </w:r>
      <w:r>
        <w:t>егулирования тарифов при условии наличия утвержденной (рассчитанной) в установленном порядке платы за технологическое присоединение объектов электросетевого хозяйства сетевой организации к электрическим сетям смежной сетевой организации.".</w:t>
      </w:r>
    </w:p>
    <w:bookmarkEnd w:id="51"/>
    <w:p w:rsidR="00220FF1" w:rsidRDefault="00220FF1"/>
    <w:sectPr w:rsidR="00220FF1">
      <w:headerReference w:type="default" r:id="rId31"/>
      <w:footerReference w:type="default" r:id="rId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F1" w:rsidRDefault="00220FF1">
      <w:r>
        <w:separator/>
      </w:r>
    </w:p>
  </w:endnote>
  <w:endnote w:type="continuationSeparator" w:id="0">
    <w:p w:rsidR="00220FF1" w:rsidRDefault="0022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20F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9D2E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D2EA0">
            <w:rPr>
              <w:rFonts w:ascii="Times New Roman" w:hAnsi="Times New Roman" w:cs="Times New Roman"/>
              <w:noProof/>
              <w:sz w:val="20"/>
              <w:szCs w:val="20"/>
            </w:rPr>
            <w:t>19.06.2019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20F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20F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D2E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D2EA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D2EA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D2EA0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F1" w:rsidRDefault="00220FF1">
      <w:r>
        <w:separator/>
      </w:r>
    </w:p>
  </w:footnote>
  <w:footnote w:type="continuationSeparator" w:id="0">
    <w:p w:rsidR="00220FF1" w:rsidRDefault="0022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0FF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29 мая 2019 г. N 682 "О внесении изменений в некоторые акты…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A0"/>
    <w:rsid w:val="00220FF1"/>
    <w:rsid w:val="009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715CCF-C53F-473C-A8EA-CBBF3A3F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7740&amp;sub=0" TargetMode="External"/><Relationship Id="rId13" Type="http://schemas.openxmlformats.org/officeDocument/2006/relationships/hyperlink" Target="http://mobileonline.garant.ru/document?id=87740&amp;sub=4071" TargetMode="External"/><Relationship Id="rId18" Type="http://schemas.openxmlformats.org/officeDocument/2006/relationships/hyperlink" Target="http://mobileonline.garant.ru/document?id=87740&amp;sub=4023" TargetMode="External"/><Relationship Id="rId26" Type="http://schemas.openxmlformats.org/officeDocument/2006/relationships/hyperlink" Target="http://mobileonline.garant.ru/document?id=70019304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87740&amp;sub=43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obileonline.garant.ru/document?id=87740&amp;sub=4000" TargetMode="External"/><Relationship Id="rId12" Type="http://schemas.openxmlformats.org/officeDocument/2006/relationships/hyperlink" Target="http://mobileonline.garant.ru/document?id=77581555&amp;sub=40053" TargetMode="External"/><Relationship Id="rId17" Type="http://schemas.openxmlformats.org/officeDocument/2006/relationships/hyperlink" Target="http://mobileonline.garant.ru/document?id=87740&amp;sub=40215" TargetMode="External"/><Relationship Id="rId25" Type="http://schemas.openxmlformats.org/officeDocument/2006/relationships/hyperlink" Target="http://mobileonline.garant.ru/document?id=70019304&amp;sub=1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87740&amp;sub=4021" TargetMode="External"/><Relationship Id="rId20" Type="http://schemas.openxmlformats.org/officeDocument/2006/relationships/hyperlink" Target="http://mobileonline.garant.ru/document?id=87740&amp;sub=42540" TargetMode="External"/><Relationship Id="rId29" Type="http://schemas.openxmlformats.org/officeDocument/2006/relationships/hyperlink" Target="http://mobileonline.garant.ru/document?id=70019304&amp;sub=2002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87740&amp;sub=40052" TargetMode="External"/><Relationship Id="rId24" Type="http://schemas.openxmlformats.org/officeDocument/2006/relationships/hyperlink" Target="http://mobileonline.garant.ru/document?id=87740&amp;sub=40436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87740&amp;sub=4016211" TargetMode="External"/><Relationship Id="rId23" Type="http://schemas.openxmlformats.org/officeDocument/2006/relationships/hyperlink" Target="http://mobileonline.garant.ru/document?id=87740&amp;sub=4423" TargetMode="External"/><Relationship Id="rId28" Type="http://schemas.openxmlformats.org/officeDocument/2006/relationships/hyperlink" Target="http://mobileonline.garant.ru/document?id=70019304&amp;sub=2003812" TargetMode="External"/><Relationship Id="rId10" Type="http://schemas.openxmlformats.org/officeDocument/2006/relationships/hyperlink" Target="http://mobileonline.garant.ru/document?id=87740&amp;sub=4002" TargetMode="External"/><Relationship Id="rId19" Type="http://schemas.openxmlformats.org/officeDocument/2006/relationships/hyperlink" Target="http://mobileonline.garant.ru/document?id=87740&amp;sub=4025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87740&amp;sub=4001" TargetMode="External"/><Relationship Id="rId14" Type="http://schemas.openxmlformats.org/officeDocument/2006/relationships/hyperlink" Target="http://mobileonline.garant.ru/document?id=87740&amp;sub=4131" TargetMode="External"/><Relationship Id="rId22" Type="http://schemas.openxmlformats.org/officeDocument/2006/relationships/hyperlink" Target="http://mobileonline.garant.ru/document?id=87740&amp;sub=4041" TargetMode="External"/><Relationship Id="rId27" Type="http://schemas.openxmlformats.org/officeDocument/2006/relationships/hyperlink" Target="http://mobileonline.garant.ru/document?id=70019304&amp;sub=20346" TargetMode="External"/><Relationship Id="rId30" Type="http://schemas.openxmlformats.org/officeDocument/2006/relationships/hyperlink" Target="http://mobileonline.garant.ru/document?id=70019304&amp;sub=2002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Кайгородова Валентина Викторовна</cp:lastModifiedBy>
  <cp:revision>2</cp:revision>
  <dcterms:created xsi:type="dcterms:W3CDTF">2019-06-19T07:09:00Z</dcterms:created>
  <dcterms:modified xsi:type="dcterms:W3CDTF">2019-06-19T07:09:00Z</dcterms:modified>
</cp:coreProperties>
</file>