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75" w:rsidRDefault="000C5F23">
      <w:pPr>
        <w:rPr>
          <w:rFonts w:ascii="Arial" w:hAnsi="Arial" w:cs="Arial"/>
          <w:b/>
        </w:rPr>
      </w:pPr>
      <w:bookmarkStart w:id="0" w:name="_GoBack"/>
      <w:bookmarkEnd w:id="0"/>
      <w:r w:rsidRPr="000C5F23">
        <w:rPr>
          <w:rFonts w:ascii="Arial" w:hAnsi="Arial" w:cs="Arial"/>
          <w:b/>
        </w:rPr>
        <w:t xml:space="preserve">Форма </w:t>
      </w:r>
      <w:r w:rsidR="004C1A5D">
        <w:rPr>
          <w:rFonts w:ascii="Arial" w:hAnsi="Arial" w:cs="Arial"/>
          <w:b/>
        </w:rPr>
        <w:t>3</w:t>
      </w:r>
      <w:r w:rsidRPr="000C5F23">
        <w:rPr>
          <w:rFonts w:ascii="Arial" w:hAnsi="Arial" w:cs="Arial"/>
          <w:b/>
        </w:rPr>
        <w:t xml:space="preserve">.2 Информация о величинах тарифов на </w:t>
      </w:r>
      <w:r w:rsidR="004C1A5D">
        <w:rPr>
          <w:rFonts w:ascii="Arial" w:hAnsi="Arial" w:cs="Arial"/>
          <w:b/>
        </w:rPr>
        <w:t>водоотведение</w:t>
      </w:r>
    </w:p>
    <w:p w:rsidR="00575CAA" w:rsidRDefault="00575CAA">
      <w:pPr>
        <w:rPr>
          <w:rFonts w:ascii="Arial" w:hAnsi="Arial" w:cs="Arial"/>
          <w:b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162"/>
        <w:gridCol w:w="1959"/>
        <w:gridCol w:w="1640"/>
        <w:gridCol w:w="201"/>
        <w:gridCol w:w="1065"/>
        <w:gridCol w:w="84"/>
        <w:gridCol w:w="1345"/>
        <w:gridCol w:w="1256"/>
        <w:gridCol w:w="37"/>
        <w:gridCol w:w="1290"/>
      </w:tblGrid>
      <w:tr w:rsidR="000C5F23" w:rsidTr="00F30C30">
        <w:tc>
          <w:tcPr>
            <w:tcW w:w="10039" w:type="dxa"/>
            <w:gridSpan w:val="10"/>
          </w:tcPr>
          <w:p w:rsidR="000C5F23" w:rsidRPr="000D71BC" w:rsidRDefault="00575CAA" w:rsidP="00575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Параметры формы</w:t>
            </w:r>
          </w:p>
        </w:tc>
      </w:tr>
      <w:tr w:rsidR="000D71BC" w:rsidTr="00F30C30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 w:val="restart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959" w:type="dxa"/>
            <w:vMerge w:val="restart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Параметр дифференциации тарифа</w:t>
            </w:r>
          </w:p>
        </w:tc>
        <w:tc>
          <w:tcPr>
            <w:tcW w:w="6918" w:type="dxa"/>
            <w:gridSpan w:val="8"/>
          </w:tcPr>
          <w:p w:rsidR="001B3CCE" w:rsidRPr="000D71BC" w:rsidRDefault="001B3CCE" w:rsidP="00575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Период действия тарифа</w:t>
            </w:r>
          </w:p>
        </w:tc>
      </w:tr>
      <w:tr w:rsidR="00961ED3" w:rsidTr="00F30C30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1B3CCE" w:rsidRPr="00575CAA" w:rsidRDefault="001B3CCE" w:rsidP="000C5F23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vMerge/>
          </w:tcPr>
          <w:p w:rsidR="001B3CCE" w:rsidRPr="00575CAA" w:rsidRDefault="001B3CCE" w:rsidP="000C5F23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gridSpan w:val="2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71BC">
              <w:rPr>
                <w:rFonts w:ascii="Arial" w:hAnsi="Arial" w:cs="Arial"/>
                <w:sz w:val="20"/>
                <w:szCs w:val="20"/>
              </w:rPr>
              <w:t>Одноставочный</w:t>
            </w:r>
            <w:proofErr w:type="spellEnd"/>
            <w:r w:rsidRPr="000D71BC">
              <w:rPr>
                <w:rFonts w:ascii="Arial" w:hAnsi="Arial" w:cs="Arial"/>
                <w:sz w:val="20"/>
                <w:szCs w:val="20"/>
              </w:rPr>
              <w:t xml:space="preserve"> тариф</w:t>
            </w:r>
          </w:p>
        </w:tc>
        <w:tc>
          <w:tcPr>
            <w:tcW w:w="2494" w:type="dxa"/>
            <w:gridSpan w:val="3"/>
          </w:tcPr>
          <w:p w:rsidR="001B3CCE" w:rsidRPr="000D71BC" w:rsidRDefault="001B3CCE" w:rsidP="000D71BC">
            <w:pPr>
              <w:ind w:left="-16" w:firstLine="1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71BC">
              <w:rPr>
                <w:rFonts w:ascii="Arial" w:hAnsi="Arial" w:cs="Arial"/>
                <w:sz w:val="20"/>
                <w:szCs w:val="20"/>
              </w:rPr>
              <w:t>Двухставочный</w:t>
            </w:r>
            <w:proofErr w:type="spellEnd"/>
            <w:r w:rsidRPr="000D71BC">
              <w:rPr>
                <w:rFonts w:ascii="Arial" w:hAnsi="Arial" w:cs="Arial"/>
                <w:sz w:val="20"/>
                <w:szCs w:val="20"/>
              </w:rPr>
              <w:t xml:space="preserve"> тариф</w:t>
            </w:r>
          </w:p>
        </w:tc>
        <w:tc>
          <w:tcPr>
            <w:tcW w:w="2583" w:type="dxa"/>
            <w:gridSpan w:val="3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Период действия</w:t>
            </w:r>
          </w:p>
        </w:tc>
      </w:tr>
      <w:tr w:rsidR="00961ED3" w:rsidTr="00F30C30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1B3CCE" w:rsidRPr="00575CAA" w:rsidRDefault="001B3CCE" w:rsidP="000C5F23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vMerge/>
          </w:tcPr>
          <w:p w:rsidR="001B3CCE" w:rsidRPr="00575CAA" w:rsidRDefault="001B3CCE" w:rsidP="000C5F23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gridSpan w:val="2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71BC">
              <w:rPr>
                <w:rFonts w:ascii="Arial" w:hAnsi="Arial" w:cs="Arial"/>
                <w:sz w:val="20"/>
                <w:szCs w:val="20"/>
              </w:rPr>
              <w:t>Одноставочный</w:t>
            </w:r>
            <w:proofErr w:type="spellEnd"/>
            <w:r w:rsidRPr="000D71BC">
              <w:rPr>
                <w:rFonts w:ascii="Arial" w:hAnsi="Arial" w:cs="Arial"/>
                <w:sz w:val="20"/>
                <w:szCs w:val="20"/>
              </w:rPr>
              <w:t xml:space="preserve"> тариф, руб./</w:t>
            </w:r>
            <w:proofErr w:type="spellStart"/>
            <w:r w:rsidRPr="000D71BC">
              <w:rPr>
                <w:rFonts w:ascii="Arial" w:hAnsi="Arial" w:cs="Arial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149" w:type="dxa"/>
            <w:gridSpan w:val="2"/>
          </w:tcPr>
          <w:p w:rsidR="001B3CCE" w:rsidRPr="000D71BC" w:rsidRDefault="001B3CCE" w:rsidP="00961ED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Ставка за объем п</w:t>
            </w:r>
            <w:r w:rsidR="00961ED3">
              <w:rPr>
                <w:rFonts w:ascii="Arial" w:hAnsi="Arial" w:cs="Arial"/>
                <w:sz w:val="20"/>
                <w:szCs w:val="20"/>
              </w:rPr>
              <w:t>ринятых сточных вод</w:t>
            </w:r>
            <w:r w:rsidRPr="000D71BC">
              <w:rPr>
                <w:rFonts w:ascii="Arial" w:hAnsi="Arial" w:cs="Arial"/>
                <w:sz w:val="20"/>
                <w:szCs w:val="20"/>
              </w:rPr>
              <w:t>, руб./</w:t>
            </w:r>
            <w:proofErr w:type="spellStart"/>
            <w:r w:rsidRPr="000D71BC">
              <w:rPr>
                <w:rFonts w:ascii="Arial" w:hAnsi="Arial" w:cs="Arial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345" w:type="dxa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Ставка платы за содержание мощности , руб./</w:t>
            </w:r>
            <w:proofErr w:type="spellStart"/>
            <w:r w:rsidRPr="000D71BC">
              <w:rPr>
                <w:rFonts w:ascii="Arial" w:hAnsi="Arial" w:cs="Arial"/>
                <w:sz w:val="20"/>
                <w:szCs w:val="20"/>
              </w:rPr>
              <w:t>куб.м</w:t>
            </w:r>
            <w:proofErr w:type="spellEnd"/>
            <w:r w:rsidRPr="000D71BC">
              <w:rPr>
                <w:rFonts w:ascii="Arial" w:hAnsi="Arial" w:cs="Arial"/>
                <w:sz w:val="20"/>
                <w:szCs w:val="20"/>
              </w:rPr>
              <w:t xml:space="preserve"> в час</w:t>
            </w:r>
          </w:p>
        </w:tc>
        <w:tc>
          <w:tcPr>
            <w:tcW w:w="1256" w:type="dxa"/>
          </w:tcPr>
          <w:p w:rsidR="001B3CCE" w:rsidRPr="000D71BC" w:rsidRDefault="000D71BC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Дата начала</w:t>
            </w:r>
          </w:p>
        </w:tc>
        <w:tc>
          <w:tcPr>
            <w:tcW w:w="1327" w:type="dxa"/>
            <w:gridSpan w:val="2"/>
          </w:tcPr>
          <w:p w:rsidR="001B3CCE" w:rsidRPr="000D71BC" w:rsidRDefault="000D71BC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Дата окончания</w:t>
            </w:r>
          </w:p>
        </w:tc>
      </w:tr>
      <w:tr w:rsidR="000D71BC" w:rsidTr="00F30C30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59" w:type="dxa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Наименование тарифа</w:t>
            </w:r>
          </w:p>
        </w:tc>
        <w:tc>
          <w:tcPr>
            <w:tcW w:w="6918" w:type="dxa"/>
            <w:gridSpan w:val="8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1BC" w:rsidTr="00F30C30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959" w:type="dxa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Территория действия тарифа</w:t>
            </w:r>
          </w:p>
        </w:tc>
        <w:tc>
          <w:tcPr>
            <w:tcW w:w="6918" w:type="dxa"/>
            <w:gridSpan w:val="8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город Радужный  Ханты-Мансийский автономный округ-Югра</w:t>
            </w:r>
          </w:p>
        </w:tc>
      </w:tr>
      <w:tr w:rsidR="000D71BC" w:rsidTr="00F30C30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1959" w:type="dxa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6918" w:type="dxa"/>
            <w:gridSpan w:val="8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1BC" w:rsidTr="00F30C30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1.1.1.1</w:t>
            </w:r>
          </w:p>
        </w:tc>
        <w:tc>
          <w:tcPr>
            <w:tcW w:w="1959" w:type="dxa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Наименование признака дифференциации</w:t>
            </w:r>
          </w:p>
        </w:tc>
        <w:tc>
          <w:tcPr>
            <w:tcW w:w="6918" w:type="dxa"/>
            <w:gridSpan w:val="8"/>
          </w:tcPr>
          <w:p w:rsidR="000D71BC" w:rsidRDefault="000D71BC" w:rsidP="000D71BC">
            <w:pPr>
              <w:ind w:left="-209"/>
              <w:rPr>
                <w:rFonts w:ascii="Arial" w:hAnsi="Arial" w:cs="Arial"/>
                <w:sz w:val="20"/>
                <w:szCs w:val="20"/>
              </w:rPr>
            </w:pPr>
          </w:p>
          <w:p w:rsidR="001B3CCE" w:rsidRPr="000D71BC" w:rsidRDefault="001B3CCE" w:rsidP="000D7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C30" w:rsidTr="00F30C30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 w:val="restart"/>
          </w:tcPr>
          <w:p w:rsidR="00F30C30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C30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C30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1.1.1.1.1</w:t>
            </w:r>
          </w:p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Группа потребителей</w:t>
            </w:r>
          </w:p>
        </w:tc>
        <w:tc>
          <w:tcPr>
            <w:tcW w:w="1640" w:type="dxa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Для прочих потребителей – 34,69 руб. без НДС</w:t>
            </w:r>
          </w:p>
        </w:tc>
        <w:tc>
          <w:tcPr>
            <w:tcW w:w="1266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F30C30" w:rsidRPr="008157AF" w:rsidRDefault="00F30C30" w:rsidP="00F30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 xml:space="preserve"> 01.01.2020г      </w:t>
            </w:r>
          </w:p>
        </w:tc>
        <w:tc>
          <w:tcPr>
            <w:tcW w:w="1290" w:type="dxa"/>
          </w:tcPr>
          <w:p w:rsidR="00F30C30" w:rsidRPr="008157AF" w:rsidRDefault="00F30C30" w:rsidP="00F30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0C30" w:rsidRPr="008157AF" w:rsidRDefault="00F30C30" w:rsidP="00F30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30.06.2020г</w:t>
            </w:r>
          </w:p>
        </w:tc>
      </w:tr>
      <w:tr w:rsidR="00F30C30" w:rsidTr="00F30C30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Для населения – 41,63 руб. с НДС</w:t>
            </w:r>
          </w:p>
        </w:tc>
        <w:tc>
          <w:tcPr>
            <w:tcW w:w="1266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F30C30" w:rsidRPr="008157AF" w:rsidRDefault="00F30C30" w:rsidP="00F30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 xml:space="preserve"> 01.01.2020г      </w:t>
            </w:r>
          </w:p>
        </w:tc>
        <w:tc>
          <w:tcPr>
            <w:tcW w:w="1290" w:type="dxa"/>
          </w:tcPr>
          <w:p w:rsidR="00F30C30" w:rsidRPr="008157AF" w:rsidRDefault="00F30C30" w:rsidP="00F30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0C30" w:rsidRPr="008157AF" w:rsidRDefault="00F30C30" w:rsidP="00F30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30.06.2020г</w:t>
            </w:r>
          </w:p>
        </w:tc>
      </w:tr>
      <w:tr w:rsidR="00F30C30" w:rsidTr="00F30C30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 xml:space="preserve">Для прочих потребителей – 35,90 руб. без НДС </w:t>
            </w:r>
          </w:p>
        </w:tc>
        <w:tc>
          <w:tcPr>
            <w:tcW w:w="1266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01.07.2020г</w:t>
            </w:r>
          </w:p>
        </w:tc>
        <w:tc>
          <w:tcPr>
            <w:tcW w:w="1290" w:type="dxa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31.12.2020г</w:t>
            </w:r>
          </w:p>
        </w:tc>
      </w:tr>
      <w:tr w:rsidR="00F30C30" w:rsidTr="00F30C30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Для населения – 43,08 руб. с НДС</w:t>
            </w:r>
          </w:p>
        </w:tc>
        <w:tc>
          <w:tcPr>
            <w:tcW w:w="1266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01.07.2020г</w:t>
            </w:r>
          </w:p>
        </w:tc>
        <w:tc>
          <w:tcPr>
            <w:tcW w:w="1290" w:type="dxa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31.12.2020г</w:t>
            </w:r>
          </w:p>
        </w:tc>
      </w:tr>
      <w:tr w:rsidR="00F30C30" w:rsidTr="00F30C30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Для прочих потребителей – 35,90 руб. без НДС</w:t>
            </w:r>
          </w:p>
        </w:tc>
        <w:tc>
          <w:tcPr>
            <w:tcW w:w="1266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F30C30" w:rsidRPr="008157AF" w:rsidRDefault="00F30C30" w:rsidP="00F30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 xml:space="preserve"> 01.01.2021г      </w:t>
            </w:r>
          </w:p>
        </w:tc>
        <w:tc>
          <w:tcPr>
            <w:tcW w:w="1290" w:type="dxa"/>
          </w:tcPr>
          <w:p w:rsidR="00F30C30" w:rsidRPr="008157AF" w:rsidRDefault="00F30C30" w:rsidP="00F30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0C30" w:rsidRPr="008157AF" w:rsidRDefault="00F30C30" w:rsidP="00F30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30.06.2021г</w:t>
            </w:r>
          </w:p>
        </w:tc>
      </w:tr>
      <w:tr w:rsidR="00F30C30" w:rsidTr="00F30C30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Для населения – 43,08 руб. с НДС</w:t>
            </w:r>
          </w:p>
        </w:tc>
        <w:tc>
          <w:tcPr>
            <w:tcW w:w="1266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F30C30" w:rsidRPr="008157AF" w:rsidRDefault="00F30C30" w:rsidP="00F30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 xml:space="preserve"> 01.01.2021г      </w:t>
            </w:r>
          </w:p>
        </w:tc>
        <w:tc>
          <w:tcPr>
            <w:tcW w:w="1290" w:type="dxa"/>
          </w:tcPr>
          <w:p w:rsidR="00F30C30" w:rsidRPr="008157AF" w:rsidRDefault="00F30C30" w:rsidP="00F30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0C30" w:rsidRPr="008157AF" w:rsidRDefault="00F30C30" w:rsidP="00F30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30.06.2021г</w:t>
            </w:r>
          </w:p>
        </w:tc>
      </w:tr>
      <w:tr w:rsidR="00F30C30" w:rsidTr="00F30C30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 xml:space="preserve">Для прочих потребителей – 36,55 руб. без НДС </w:t>
            </w:r>
          </w:p>
        </w:tc>
        <w:tc>
          <w:tcPr>
            <w:tcW w:w="1266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01.07.2021г</w:t>
            </w:r>
          </w:p>
        </w:tc>
        <w:tc>
          <w:tcPr>
            <w:tcW w:w="1290" w:type="dxa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31.12.2021г</w:t>
            </w:r>
          </w:p>
        </w:tc>
      </w:tr>
      <w:tr w:rsidR="00F30C30" w:rsidTr="00F30C30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Для населения – 43,86 руб. с НДС</w:t>
            </w:r>
          </w:p>
        </w:tc>
        <w:tc>
          <w:tcPr>
            <w:tcW w:w="1266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01.07.2021г</w:t>
            </w:r>
          </w:p>
        </w:tc>
        <w:tc>
          <w:tcPr>
            <w:tcW w:w="1290" w:type="dxa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31.12.2021г</w:t>
            </w:r>
          </w:p>
        </w:tc>
      </w:tr>
      <w:tr w:rsidR="00F30C30" w:rsidTr="00F30C30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Для прочих потребителей – 36,55 руб. без НДС</w:t>
            </w:r>
          </w:p>
        </w:tc>
        <w:tc>
          <w:tcPr>
            <w:tcW w:w="1266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F30C30" w:rsidRPr="008157AF" w:rsidRDefault="00F30C30" w:rsidP="00F30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 xml:space="preserve"> 01.01.2022г      </w:t>
            </w:r>
          </w:p>
        </w:tc>
        <w:tc>
          <w:tcPr>
            <w:tcW w:w="1290" w:type="dxa"/>
          </w:tcPr>
          <w:p w:rsidR="00F30C30" w:rsidRPr="008157AF" w:rsidRDefault="00F30C30" w:rsidP="00F30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0C30" w:rsidRPr="008157AF" w:rsidRDefault="00F30C30" w:rsidP="00F30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30.06.2022г</w:t>
            </w:r>
          </w:p>
        </w:tc>
      </w:tr>
      <w:tr w:rsidR="00F30C30" w:rsidTr="00F30C30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Для населения – 43,86 руб. с НДС</w:t>
            </w:r>
          </w:p>
        </w:tc>
        <w:tc>
          <w:tcPr>
            <w:tcW w:w="1266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F30C30" w:rsidRPr="008157AF" w:rsidRDefault="00F30C30" w:rsidP="00F30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 xml:space="preserve"> 01.01.2022г      </w:t>
            </w:r>
          </w:p>
        </w:tc>
        <w:tc>
          <w:tcPr>
            <w:tcW w:w="1290" w:type="dxa"/>
          </w:tcPr>
          <w:p w:rsidR="00F30C30" w:rsidRPr="008157AF" w:rsidRDefault="00F30C30" w:rsidP="00F30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0C30" w:rsidRPr="008157AF" w:rsidRDefault="00F30C30" w:rsidP="00F30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30.06.2022г</w:t>
            </w:r>
          </w:p>
        </w:tc>
      </w:tr>
      <w:tr w:rsidR="00F30C30" w:rsidTr="00F30C30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 xml:space="preserve">Для прочих </w:t>
            </w:r>
            <w:r w:rsidRPr="008157AF">
              <w:rPr>
                <w:rFonts w:ascii="Arial" w:hAnsi="Arial" w:cs="Arial"/>
                <w:sz w:val="20"/>
                <w:szCs w:val="20"/>
              </w:rPr>
              <w:lastRenderedPageBreak/>
              <w:t xml:space="preserve">потребителей – 37,83 руб. без НДС </w:t>
            </w:r>
          </w:p>
        </w:tc>
        <w:tc>
          <w:tcPr>
            <w:tcW w:w="1266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lastRenderedPageBreak/>
              <w:t>01.07.2022г</w:t>
            </w:r>
          </w:p>
        </w:tc>
        <w:tc>
          <w:tcPr>
            <w:tcW w:w="1290" w:type="dxa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lastRenderedPageBreak/>
              <w:t>31.12.2022г</w:t>
            </w:r>
          </w:p>
        </w:tc>
      </w:tr>
      <w:tr w:rsidR="00F30C30" w:rsidTr="00F30C30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Для населения – 45,40 руб. с НДС</w:t>
            </w:r>
          </w:p>
        </w:tc>
        <w:tc>
          <w:tcPr>
            <w:tcW w:w="1266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01.07.2022г</w:t>
            </w:r>
          </w:p>
        </w:tc>
        <w:tc>
          <w:tcPr>
            <w:tcW w:w="1290" w:type="dxa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31.12.2022г</w:t>
            </w:r>
          </w:p>
        </w:tc>
      </w:tr>
      <w:tr w:rsidR="00F30C30" w:rsidTr="00F30C30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Для прочих потребителей – 37,83 руб. без НДС</w:t>
            </w:r>
          </w:p>
        </w:tc>
        <w:tc>
          <w:tcPr>
            <w:tcW w:w="1266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F30C30" w:rsidRPr="008157AF" w:rsidRDefault="00F30C30" w:rsidP="00F30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 xml:space="preserve"> 01.01.2023г      </w:t>
            </w:r>
          </w:p>
        </w:tc>
        <w:tc>
          <w:tcPr>
            <w:tcW w:w="1290" w:type="dxa"/>
          </w:tcPr>
          <w:p w:rsidR="00F30C30" w:rsidRPr="008157AF" w:rsidRDefault="00F30C30" w:rsidP="00F30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0C30" w:rsidRPr="008157AF" w:rsidRDefault="00F30C30" w:rsidP="00F30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30.06.2023г</w:t>
            </w:r>
          </w:p>
        </w:tc>
      </w:tr>
      <w:tr w:rsidR="00F30C30" w:rsidTr="00F30C30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Для населения – 45,40 руб. с НДС</w:t>
            </w:r>
          </w:p>
        </w:tc>
        <w:tc>
          <w:tcPr>
            <w:tcW w:w="1266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F30C30" w:rsidRPr="008157AF" w:rsidRDefault="00F30C30" w:rsidP="00F30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 xml:space="preserve"> 01.01.2023г      </w:t>
            </w:r>
          </w:p>
        </w:tc>
        <w:tc>
          <w:tcPr>
            <w:tcW w:w="1290" w:type="dxa"/>
          </w:tcPr>
          <w:p w:rsidR="00F30C30" w:rsidRPr="008157AF" w:rsidRDefault="00F30C30" w:rsidP="00F30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0C30" w:rsidRPr="008157AF" w:rsidRDefault="00F30C30" w:rsidP="00F30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30.06.2023г</w:t>
            </w:r>
          </w:p>
        </w:tc>
      </w:tr>
      <w:tr w:rsidR="00F30C30" w:rsidTr="00F30C30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 xml:space="preserve">Для прочих потребителей – 38,80 руб. без НДС </w:t>
            </w:r>
          </w:p>
        </w:tc>
        <w:tc>
          <w:tcPr>
            <w:tcW w:w="1266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01.07.2023г</w:t>
            </w:r>
          </w:p>
        </w:tc>
        <w:tc>
          <w:tcPr>
            <w:tcW w:w="1290" w:type="dxa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31.12.2023г</w:t>
            </w:r>
          </w:p>
        </w:tc>
      </w:tr>
      <w:tr w:rsidR="00F30C30" w:rsidTr="00F30C30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Для населения – 46,56 руб. с НДС</w:t>
            </w:r>
          </w:p>
        </w:tc>
        <w:tc>
          <w:tcPr>
            <w:tcW w:w="1266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01.07.2023г</w:t>
            </w:r>
          </w:p>
        </w:tc>
        <w:tc>
          <w:tcPr>
            <w:tcW w:w="1290" w:type="dxa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31.12.2023г</w:t>
            </w:r>
          </w:p>
        </w:tc>
      </w:tr>
      <w:tr w:rsidR="00F30C30" w:rsidTr="00F30C30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Для прочих потребителей – 38,80 руб. без НДС</w:t>
            </w:r>
          </w:p>
        </w:tc>
        <w:tc>
          <w:tcPr>
            <w:tcW w:w="1266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F30C30" w:rsidRPr="008157AF" w:rsidRDefault="00F30C30" w:rsidP="00F30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 xml:space="preserve"> 01.01.2024г      </w:t>
            </w:r>
          </w:p>
        </w:tc>
        <w:tc>
          <w:tcPr>
            <w:tcW w:w="1290" w:type="dxa"/>
          </w:tcPr>
          <w:p w:rsidR="00F30C30" w:rsidRPr="008157AF" w:rsidRDefault="00F30C30" w:rsidP="00F30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0C30" w:rsidRPr="008157AF" w:rsidRDefault="00F30C30" w:rsidP="00F30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30.06.2024г</w:t>
            </w:r>
          </w:p>
        </w:tc>
      </w:tr>
      <w:tr w:rsidR="00F30C30" w:rsidTr="00F30C30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Для населения – 46,56 руб. с НДС</w:t>
            </w:r>
          </w:p>
        </w:tc>
        <w:tc>
          <w:tcPr>
            <w:tcW w:w="1266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F30C30" w:rsidRPr="008157AF" w:rsidRDefault="00F30C30" w:rsidP="00F30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 xml:space="preserve"> 01.01.2024г      </w:t>
            </w:r>
          </w:p>
        </w:tc>
        <w:tc>
          <w:tcPr>
            <w:tcW w:w="1290" w:type="dxa"/>
          </w:tcPr>
          <w:p w:rsidR="00F30C30" w:rsidRPr="008157AF" w:rsidRDefault="00F30C30" w:rsidP="00F30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0C30" w:rsidRPr="008157AF" w:rsidRDefault="00F30C30" w:rsidP="00F30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30.06.2024г</w:t>
            </w:r>
          </w:p>
        </w:tc>
      </w:tr>
      <w:tr w:rsidR="00F30C30" w:rsidTr="00F30C30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 xml:space="preserve">Для прочих потребителей – 40,00 руб. без НДС </w:t>
            </w:r>
          </w:p>
        </w:tc>
        <w:tc>
          <w:tcPr>
            <w:tcW w:w="1266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01.07.2024г</w:t>
            </w:r>
          </w:p>
        </w:tc>
        <w:tc>
          <w:tcPr>
            <w:tcW w:w="1290" w:type="dxa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31.12.2024г</w:t>
            </w:r>
          </w:p>
        </w:tc>
      </w:tr>
      <w:tr w:rsidR="00F30C30" w:rsidTr="00F30C30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Для населения – 48,00 руб. с НДС</w:t>
            </w:r>
          </w:p>
        </w:tc>
        <w:tc>
          <w:tcPr>
            <w:tcW w:w="1266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01.07.2024г</w:t>
            </w:r>
          </w:p>
        </w:tc>
        <w:tc>
          <w:tcPr>
            <w:tcW w:w="1290" w:type="dxa"/>
          </w:tcPr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C30" w:rsidRPr="008157AF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31.12.2024г</w:t>
            </w:r>
          </w:p>
        </w:tc>
      </w:tr>
      <w:tr w:rsidR="00F30C30" w:rsidTr="00F30C30">
        <w:tblPrEx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1162" w:type="dxa"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1.1.1.1.1.1</w:t>
            </w:r>
          </w:p>
        </w:tc>
        <w:tc>
          <w:tcPr>
            <w:tcW w:w="1959" w:type="dxa"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 xml:space="preserve">Значение признака </w:t>
            </w:r>
          </w:p>
        </w:tc>
        <w:tc>
          <w:tcPr>
            <w:tcW w:w="6918" w:type="dxa"/>
            <w:gridSpan w:val="8"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C30" w:rsidTr="00F30C30">
        <w:tblPrEx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1162" w:type="dxa"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органа регулирования тарифов, принявшего решение об утверждении тарифа</w:t>
            </w:r>
          </w:p>
        </w:tc>
        <w:tc>
          <w:tcPr>
            <w:tcW w:w="6918" w:type="dxa"/>
            <w:gridSpan w:val="8"/>
          </w:tcPr>
          <w:p w:rsidR="00F30C30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C30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C30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Региональная служба по тарифам Ханты-Мансийского автономного округа -Югры</w:t>
            </w:r>
          </w:p>
        </w:tc>
      </w:tr>
      <w:tr w:rsidR="00F30C30" w:rsidTr="00F30C30">
        <w:tblPrEx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1162" w:type="dxa"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F30C30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и номер документа об утверждении тарифа</w:t>
            </w:r>
          </w:p>
        </w:tc>
        <w:tc>
          <w:tcPr>
            <w:tcW w:w="6918" w:type="dxa"/>
            <w:gridSpan w:val="8"/>
          </w:tcPr>
          <w:p w:rsidR="00F30C30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C30" w:rsidRPr="000D71BC" w:rsidRDefault="008157AF" w:rsidP="00F30C30">
            <w:pPr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Приказ от 28.11.2019 года №101-нп</w:t>
            </w:r>
          </w:p>
        </w:tc>
      </w:tr>
      <w:tr w:rsidR="00F30C30" w:rsidTr="00F30C30">
        <w:tblPrEx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1162" w:type="dxa"/>
          </w:tcPr>
          <w:p w:rsidR="00F30C30" w:rsidRPr="000D71BC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F30C30" w:rsidRDefault="00F30C30" w:rsidP="00F30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 официального опубликования решения</w:t>
            </w:r>
          </w:p>
        </w:tc>
        <w:tc>
          <w:tcPr>
            <w:tcW w:w="6918" w:type="dxa"/>
            <w:gridSpan w:val="8"/>
          </w:tcPr>
          <w:p w:rsidR="008157AF" w:rsidRPr="008157AF" w:rsidRDefault="008157AF" w:rsidP="008157AF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C30" w:rsidRPr="00BA5A92" w:rsidRDefault="008157AF" w:rsidP="008157AF">
            <w:pPr>
              <w:rPr>
                <w:rFonts w:ascii="Arial" w:hAnsi="Arial" w:cs="Arial"/>
                <w:sz w:val="20"/>
                <w:szCs w:val="20"/>
              </w:rPr>
            </w:pPr>
            <w:r w:rsidRPr="008157AF">
              <w:rPr>
                <w:rFonts w:ascii="Arial" w:hAnsi="Arial" w:cs="Arial"/>
                <w:sz w:val="20"/>
                <w:szCs w:val="20"/>
              </w:rPr>
              <w:t>http://www.pravo.gov.ru/</w:t>
            </w:r>
          </w:p>
        </w:tc>
      </w:tr>
    </w:tbl>
    <w:p w:rsidR="000C5F23" w:rsidRDefault="000C5F23">
      <w:pPr>
        <w:rPr>
          <w:rFonts w:ascii="Arial" w:hAnsi="Arial" w:cs="Arial"/>
          <w:b/>
        </w:rPr>
      </w:pPr>
    </w:p>
    <w:p w:rsidR="000C5F23" w:rsidRPr="000C5F23" w:rsidRDefault="000C5F23">
      <w:pPr>
        <w:rPr>
          <w:rFonts w:ascii="Arial" w:hAnsi="Arial" w:cs="Arial"/>
          <w:b/>
        </w:rPr>
      </w:pPr>
    </w:p>
    <w:sectPr w:rsidR="000C5F23" w:rsidRPr="000C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C4"/>
    <w:rsid w:val="000C5F23"/>
    <w:rsid w:val="000D71BC"/>
    <w:rsid w:val="0012741E"/>
    <w:rsid w:val="001B3CCE"/>
    <w:rsid w:val="002F6B53"/>
    <w:rsid w:val="004C1A5D"/>
    <w:rsid w:val="00575CAA"/>
    <w:rsid w:val="005B7375"/>
    <w:rsid w:val="00717F3F"/>
    <w:rsid w:val="008157AF"/>
    <w:rsid w:val="00961ED3"/>
    <w:rsid w:val="00AA4A0E"/>
    <w:rsid w:val="00B44589"/>
    <w:rsid w:val="00B60850"/>
    <w:rsid w:val="00BA5A92"/>
    <w:rsid w:val="00F24987"/>
    <w:rsid w:val="00F30C30"/>
    <w:rsid w:val="00FC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Ганиева Эльмира Зиннуровна</dc:creator>
  <cp:lastModifiedBy>Арслангереев Шамиль Салимгереевич</cp:lastModifiedBy>
  <cp:revision>2</cp:revision>
  <dcterms:created xsi:type="dcterms:W3CDTF">2019-12-20T06:01:00Z</dcterms:created>
  <dcterms:modified xsi:type="dcterms:W3CDTF">2019-12-20T06:01:00Z</dcterms:modified>
</cp:coreProperties>
</file>