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64F5" w:rsidRPr="00CC7CDF" w:rsidRDefault="007E473C" w:rsidP="00CC7CDF">
      <w:pPr>
        <w:ind w:right="-143"/>
        <w:jc w:val="center"/>
        <w:rPr>
          <w:sz w:val="24"/>
          <w:szCs w:val="24"/>
        </w:rPr>
      </w:pPr>
      <w:bookmarkStart w:id="0" w:name="_GoBack"/>
      <w:bookmarkEnd w:id="0"/>
      <w:permStart w:id="528696761" w:edGrp="everyone"/>
      <w:permEnd w:id="528696761"/>
      <w:r w:rsidRPr="00CC7CDF">
        <w:rPr>
          <w:b/>
          <w:sz w:val="24"/>
          <w:szCs w:val="24"/>
        </w:rPr>
        <w:t>ДОГОВО</w:t>
      </w:r>
      <w:r w:rsidR="00B56B76" w:rsidRPr="00CC7CDF">
        <w:rPr>
          <w:b/>
          <w:sz w:val="24"/>
          <w:szCs w:val="24"/>
        </w:rPr>
        <w:t xml:space="preserve">Р № </w:t>
      </w:r>
    </w:p>
    <w:p w:rsidR="007E473C" w:rsidRPr="00CC7CDF" w:rsidRDefault="00B56B76" w:rsidP="00E864F5">
      <w:pPr>
        <w:ind w:right="-143"/>
        <w:jc w:val="center"/>
        <w:rPr>
          <w:b/>
          <w:sz w:val="24"/>
          <w:szCs w:val="24"/>
        </w:rPr>
      </w:pPr>
      <w:r w:rsidRPr="00CC7CDF">
        <w:rPr>
          <w:b/>
          <w:sz w:val="24"/>
          <w:szCs w:val="24"/>
        </w:rPr>
        <w:t>теплоснабжения и горячего водоснабжения</w:t>
      </w:r>
    </w:p>
    <w:p w:rsidR="00B56B76" w:rsidRPr="007E473C" w:rsidRDefault="00B56B76" w:rsidP="00CC7CDF">
      <w:pPr>
        <w:ind w:left="426" w:right="-143" w:hanging="426"/>
        <w:jc w:val="center"/>
        <w:rPr>
          <w:szCs w:val="24"/>
        </w:rPr>
      </w:pPr>
      <w:r w:rsidRPr="007E473C">
        <w:rPr>
          <w:szCs w:val="24"/>
        </w:rPr>
        <w:t>г. Нижневартовск</w:t>
      </w:r>
      <w:r w:rsidRPr="007E473C">
        <w:rPr>
          <w:szCs w:val="24"/>
        </w:rPr>
        <w:tab/>
      </w:r>
      <w:r w:rsidRPr="007E473C">
        <w:rPr>
          <w:szCs w:val="24"/>
        </w:rPr>
        <w:tab/>
      </w:r>
      <w:r w:rsidRPr="007E473C">
        <w:rPr>
          <w:szCs w:val="24"/>
        </w:rPr>
        <w:tab/>
      </w:r>
      <w:r w:rsidRPr="007E473C">
        <w:rPr>
          <w:szCs w:val="24"/>
        </w:rPr>
        <w:tab/>
      </w:r>
      <w:r w:rsidRPr="007E473C">
        <w:rPr>
          <w:szCs w:val="24"/>
        </w:rPr>
        <w:tab/>
      </w:r>
      <w:r w:rsidRPr="007E473C">
        <w:rPr>
          <w:szCs w:val="24"/>
        </w:rPr>
        <w:tab/>
      </w:r>
      <w:r w:rsidRPr="007E473C">
        <w:rPr>
          <w:szCs w:val="24"/>
        </w:rPr>
        <w:tab/>
      </w:r>
      <w:r w:rsidR="00925621">
        <w:t>______________________________</w:t>
      </w:r>
    </w:p>
    <w:p w:rsidR="00B56B76" w:rsidRDefault="00B56B76" w:rsidP="00CC7CDF">
      <w:pPr>
        <w:ind w:right="-143"/>
        <w:jc w:val="both"/>
        <w:rPr>
          <w:sz w:val="24"/>
          <w:szCs w:val="24"/>
        </w:rPr>
      </w:pPr>
      <w:r w:rsidRPr="00B56B76">
        <w:rPr>
          <w:sz w:val="24"/>
          <w:szCs w:val="24"/>
        </w:rPr>
        <w:t xml:space="preserve">    </w:t>
      </w:r>
    </w:p>
    <w:p w:rsidR="000D1E20" w:rsidRPr="00CC7CDF" w:rsidRDefault="000D1E20" w:rsidP="00CC7CDF">
      <w:pPr>
        <w:suppressAutoHyphens w:val="0"/>
        <w:ind w:right="-143" w:firstLine="426"/>
        <w:jc w:val="both"/>
        <w:rPr>
          <w:lang w:eastAsia="ru-RU"/>
        </w:rPr>
      </w:pPr>
      <w:r w:rsidRPr="00CC7CDF">
        <w:rPr>
          <w:b/>
          <w:noProof/>
          <w:lang w:eastAsia="ru-RU"/>
        </w:rPr>
        <w:t>Акционерное общество «Городские электрические сети» (АО «Горэлектросеть»)</w:t>
      </w:r>
      <w:r w:rsidRPr="00CC7CDF">
        <w:rPr>
          <w:noProof/>
          <w:lang w:eastAsia="ru-RU"/>
        </w:rPr>
        <w:t>,</w:t>
      </w:r>
      <w:r w:rsidRPr="00CC7CDF">
        <w:rPr>
          <w:lang w:eastAsia="ru-RU"/>
        </w:rPr>
        <w:t xml:space="preserve"> именуемое в дальнейшем </w:t>
      </w:r>
      <w:r w:rsidRPr="00CC7CDF">
        <w:rPr>
          <w:bCs/>
          <w:lang w:eastAsia="ru-RU"/>
        </w:rPr>
        <w:t xml:space="preserve">«Энергоснабжающая организация», в лице </w:t>
      </w:r>
      <w:r w:rsidR="00E864F5">
        <w:rPr>
          <w:b/>
          <w:lang w:eastAsia="ru-RU"/>
        </w:rPr>
        <w:t>_______________</w:t>
      </w:r>
      <w:r w:rsidRPr="00CC7CDF">
        <w:rPr>
          <w:lang w:eastAsia="ru-RU"/>
        </w:rPr>
        <w:t xml:space="preserve">, действующего на основании </w:t>
      </w:r>
      <w:r w:rsidR="00E864F5">
        <w:rPr>
          <w:b/>
          <w:lang w:eastAsia="ru-RU"/>
        </w:rPr>
        <w:t>____________________</w:t>
      </w:r>
      <w:r w:rsidRPr="00CC7CDF">
        <w:rPr>
          <w:bCs/>
          <w:lang w:eastAsia="ru-RU"/>
        </w:rPr>
        <w:t>,</w:t>
      </w:r>
      <w:r w:rsidRPr="00CC7CDF">
        <w:rPr>
          <w:lang w:eastAsia="ru-RU"/>
        </w:rPr>
        <w:t xml:space="preserve"> с одной стороны, и</w:t>
      </w:r>
      <w:r w:rsidR="00E3355A">
        <w:rPr>
          <w:lang w:eastAsia="ru-RU"/>
        </w:rPr>
        <w:t xml:space="preserve"> </w:t>
      </w:r>
      <w:bookmarkStart w:id="1" w:name="_Hlk105188962"/>
      <w:r w:rsidR="00E864F5">
        <w:rPr>
          <w:b/>
        </w:rPr>
        <w:t>__________________________</w:t>
      </w:r>
      <w:r w:rsidR="00E3355A" w:rsidRPr="003434E2">
        <w:rPr>
          <w:b/>
          <w:bCs/>
        </w:rPr>
        <w:fldChar w:fldCharType="begin"/>
      </w:r>
      <w:r w:rsidR="00E3355A" w:rsidRPr="003434E2">
        <w:rPr>
          <w:b/>
          <w:bCs/>
        </w:rPr>
        <w:instrText xml:space="preserve"> MERGEFIELD "NAMEORG" </w:instrText>
      </w:r>
      <w:r w:rsidR="00E3355A" w:rsidRPr="003434E2">
        <w:rPr>
          <w:b/>
          <w:bCs/>
        </w:rPr>
        <w:fldChar w:fldCharType="end"/>
      </w:r>
      <w:bookmarkEnd w:id="1"/>
      <w:r w:rsidRPr="00CC7CDF">
        <w:rPr>
          <w:bCs/>
          <w:lang w:eastAsia="ru-RU"/>
        </w:rPr>
        <w:t xml:space="preserve">, </w:t>
      </w:r>
      <w:r w:rsidRPr="00CC7CDF">
        <w:rPr>
          <w:lang w:eastAsia="ru-RU"/>
        </w:rPr>
        <w:t xml:space="preserve">именуемое в дальнейшем </w:t>
      </w:r>
      <w:r w:rsidRPr="00CC7CDF">
        <w:rPr>
          <w:b/>
          <w:lang w:eastAsia="ru-RU"/>
        </w:rPr>
        <w:t>«</w:t>
      </w:r>
      <w:r w:rsidRPr="00CC7CDF">
        <w:rPr>
          <w:b/>
          <w:bCs/>
          <w:lang w:eastAsia="ru-RU"/>
        </w:rPr>
        <w:t>Потребитель»,</w:t>
      </w:r>
      <w:r w:rsidRPr="00CC7CDF">
        <w:rPr>
          <w:lang w:eastAsia="ru-RU"/>
        </w:rPr>
        <w:t xml:space="preserve"> в лице</w:t>
      </w:r>
      <w:r w:rsidR="00E3355A">
        <w:rPr>
          <w:lang w:eastAsia="ru-RU"/>
        </w:rPr>
        <w:t xml:space="preserve"> </w:t>
      </w:r>
      <w:r w:rsidR="00E864F5">
        <w:rPr>
          <w:b/>
          <w:bCs/>
        </w:rPr>
        <w:t>________________________</w:t>
      </w:r>
      <w:r w:rsidRPr="00CC7CDF">
        <w:rPr>
          <w:bCs/>
          <w:lang w:eastAsia="ru-RU"/>
        </w:rPr>
        <w:t xml:space="preserve">, </w:t>
      </w:r>
      <w:r w:rsidRPr="00CC7CDF">
        <w:rPr>
          <w:lang w:eastAsia="ru-RU"/>
        </w:rPr>
        <w:t>действующего на основании</w:t>
      </w:r>
      <w:r w:rsidR="00E3355A">
        <w:rPr>
          <w:lang w:eastAsia="ru-RU"/>
        </w:rPr>
        <w:t xml:space="preserve"> </w:t>
      </w:r>
      <w:r w:rsidR="00E864F5">
        <w:rPr>
          <w:b/>
        </w:rPr>
        <w:t>_____________________________</w:t>
      </w:r>
      <w:r w:rsidRPr="00CC7CDF">
        <w:rPr>
          <w:bCs/>
          <w:lang w:eastAsia="ru-RU"/>
        </w:rPr>
        <w:t>,</w:t>
      </w:r>
      <w:r w:rsidRPr="00CC7CDF">
        <w:rPr>
          <w:lang w:eastAsia="ru-RU"/>
        </w:rPr>
        <w:t xml:space="preserve"> с другой стороны, заключили настоящий Договор о нижеследующем:</w:t>
      </w:r>
    </w:p>
    <w:p w:rsidR="00B56B76" w:rsidRPr="00CC7CDF" w:rsidRDefault="00B56B76" w:rsidP="00CC7CDF">
      <w:pPr>
        <w:ind w:right="-143"/>
        <w:jc w:val="both"/>
      </w:pPr>
    </w:p>
    <w:p w:rsidR="00B56B76" w:rsidRPr="00CC7CDF" w:rsidRDefault="00CC7CDF" w:rsidP="00CC7CDF">
      <w:pPr>
        <w:spacing w:line="360" w:lineRule="auto"/>
        <w:ind w:right="-143"/>
        <w:jc w:val="center"/>
      </w:pPr>
      <w:r>
        <w:rPr>
          <w:b/>
        </w:rPr>
        <w:t>1. ПРЕДМЕТ ДОГОВОРА</w:t>
      </w:r>
    </w:p>
    <w:p w:rsidR="00B56B76" w:rsidRPr="00CC7CDF" w:rsidRDefault="00CC7CDF" w:rsidP="00CC7CDF">
      <w:pPr>
        <w:tabs>
          <w:tab w:val="left" w:pos="284"/>
        </w:tabs>
        <w:ind w:right="-143" w:firstLine="426"/>
        <w:jc w:val="both"/>
      </w:pPr>
      <w:bookmarkStart w:id="2" w:name="_Hlk2755480"/>
      <w:r>
        <w:t xml:space="preserve">1.1. </w:t>
      </w:r>
      <w:r w:rsidR="00B56B76" w:rsidRPr="00CC7CDF">
        <w:t xml:space="preserve">Энергоснабжающая организация обязуется подать </w:t>
      </w:r>
      <w:r w:rsidR="00F65579" w:rsidRPr="00CC7CDF">
        <w:t>Потребителю</w:t>
      </w:r>
      <w:r w:rsidR="00B56B76" w:rsidRPr="00CC7CDF">
        <w:t xml:space="preserve"> через присоединенную сеть:</w:t>
      </w:r>
    </w:p>
    <w:p w:rsidR="00B56B76" w:rsidRPr="00CC7CDF" w:rsidRDefault="00B56B76" w:rsidP="00CC7CDF">
      <w:pPr>
        <w:tabs>
          <w:tab w:val="left" w:pos="284"/>
        </w:tabs>
        <w:ind w:right="-143" w:firstLine="142"/>
        <w:jc w:val="both"/>
      </w:pPr>
      <w:r w:rsidRPr="00CC7CDF">
        <w:t>- тепловую энергию, горячую воду (коммунальные услуги), при наличии централизованного горячего водоснабжения;</w:t>
      </w:r>
    </w:p>
    <w:p w:rsidR="00B56B76" w:rsidRPr="00CC7CDF" w:rsidRDefault="00B56B76" w:rsidP="00CC7CDF">
      <w:pPr>
        <w:tabs>
          <w:tab w:val="left" w:pos="284"/>
        </w:tabs>
        <w:ind w:right="-143" w:firstLine="142"/>
        <w:jc w:val="both"/>
      </w:pPr>
      <w:r w:rsidRPr="00CC7CDF">
        <w:t xml:space="preserve">- тепловую энергию, при оборудовании многоквартирного дома индивидуальным тепловым пунктом; </w:t>
      </w:r>
    </w:p>
    <w:p w:rsidR="00CC7CDF" w:rsidRDefault="00B56B76" w:rsidP="00CC7CDF">
      <w:pPr>
        <w:tabs>
          <w:tab w:val="left" w:pos="284"/>
        </w:tabs>
        <w:ind w:right="-143"/>
        <w:jc w:val="both"/>
      </w:pPr>
      <w:r w:rsidRPr="00CC7CDF">
        <w:t xml:space="preserve">в помещения, расположенные в многоквартирном жилом доме, принадлежащие </w:t>
      </w:r>
      <w:r w:rsidR="00F65579" w:rsidRPr="00CC7CDF">
        <w:t>Потребителю</w:t>
      </w:r>
      <w:r w:rsidRPr="00CC7CDF">
        <w:t xml:space="preserve">. </w:t>
      </w:r>
      <w:r w:rsidR="00F65579" w:rsidRPr="00CC7CDF">
        <w:t>Потребитель</w:t>
      </w:r>
      <w:r w:rsidRPr="00CC7CDF">
        <w:t xml:space="preserve"> обязуется оплачивать принятые коммунальные услуги в срок до 10 числа месяца, следующего за расчетным, обеспечить исправность используемых им приборов и оборудования, связанных с учетом и по</w:t>
      </w:r>
      <w:r w:rsidR="00CC7CDF">
        <w:t xml:space="preserve">треблением коммунальных услуг. </w:t>
      </w:r>
    </w:p>
    <w:p w:rsidR="00B56B76" w:rsidRPr="00CC7CDF" w:rsidRDefault="00CC7CDF" w:rsidP="00CC7CDF">
      <w:pPr>
        <w:tabs>
          <w:tab w:val="left" w:pos="284"/>
        </w:tabs>
        <w:ind w:right="-143" w:firstLine="426"/>
        <w:jc w:val="both"/>
      </w:pPr>
      <w:r>
        <w:t xml:space="preserve">1.2. </w:t>
      </w:r>
      <w:proofErr w:type="gramStart"/>
      <w:r w:rsidR="00B56B76" w:rsidRPr="00CC7CDF">
        <w:t>Площадь  отапливаемых</w:t>
      </w:r>
      <w:proofErr w:type="gramEnd"/>
      <w:r w:rsidR="00B56B76" w:rsidRPr="00CC7CDF">
        <w:t xml:space="preserve"> помещений </w:t>
      </w:r>
      <w:r w:rsidR="00925621">
        <w:t xml:space="preserve"> </w:t>
      </w:r>
      <w:r w:rsidR="006A5054">
        <w:t>_________</w:t>
      </w:r>
      <w:r w:rsidR="00B56B76" w:rsidRPr="00925621">
        <w:rPr>
          <w:sz w:val="22"/>
          <w:szCs w:val="22"/>
        </w:rPr>
        <w:t>м</w:t>
      </w:r>
      <w:r w:rsidR="00B56B76" w:rsidRPr="00925621">
        <w:rPr>
          <w:sz w:val="22"/>
          <w:szCs w:val="22"/>
          <w:vertAlign w:val="superscript"/>
        </w:rPr>
        <w:t>2</w:t>
      </w:r>
      <w:r w:rsidR="00B56B76" w:rsidRPr="00925621">
        <w:rPr>
          <w:sz w:val="22"/>
          <w:szCs w:val="22"/>
        </w:rPr>
        <w:t>.</w:t>
      </w:r>
    </w:p>
    <w:bookmarkEnd w:id="2"/>
    <w:p w:rsidR="00B56B76" w:rsidRPr="00CC7CDF" w:rsidRDefault="00CC7CDF" w:rsidP="00E864F5">
      <w:pPr>
        <w:ind w:right="-143" w:firstLine="426"/>
        <w:jc w:val="both"/>
      </w:pPr>
      <w:r>
        <w:t xml:space="preserve">1.3. </w:t>
      </w:r>
      <w:r w:rsidR="00B56B76" w:rsidRPr="00CC7CDF">
        <w:t xml:space="preserve">Энергоснабжающая организация и </w:t>
      </w:r>
      <w:r w:rsidR="00F65579" w:rsidRPr="00CC7CDF">
        <w:t>Потребитель</w:t>
      </w:r>
      <w:r w:rsidR="00B56B76" w:rsidRPr="00CC7CDF">
        <w:t xml:space="preserve"> при подаче и потреблении коммунальных услуг а также при взаимных расчетах обязуются руководствоваться настоящим договором,  Гражданским кодексом РФ, Жилищным кодексом РФ, Постановлением Правительства РФ от 06.05.2011 №354 (далее Правила) «О предоставлении коммунальных услуг собственникам и пользователям помещений в многоквартирных домах и жилых домов»,</w:t>
      </w:r>
      <w:r w:rsidR="00B56B76" w:rsidRPr="00CC7CDF">
        <w:rPr>
          <w:spacing w:val="-1"/>
        </w:rPr>
        <w:t xml:space="preserve"> Федеральным законом от 27.07.2010 №190-ФЗ «О теплоснабжении», Постановлением Правительства РФ от 23.05.2006 №306 «Об утверждении Правил установления и определения нормативов потребления коммунальных услуг», Правилами учета тепловой энергии и теплоносителя, и другими нормативно-правовыми актами Российской Федерации.</w:t>
      </w:r>
    </w:p>
    <w:p w:rsidR="00CC7CDF" w:rsidRDefault="007E473C" w:rsidP="00CC7CDF">
      <w:pPr>
        <w:spacing w:line="360" w:lineRule="auto"/>
        <w:ind w:left="360" w:right="-143"/>
        <w:jc w:val="center"/>
        <w:rPr>
          <w:b/>
        </w:rPr>
      </w:pPr>
      <w:r w:rsidRPr="00CC7CDF">
        <w:rPr>
          <w:b/>
        </w:rPr>
        <w:t>2</w:t>
      </w:r>
      <w:r w:rsidR="00CC7CDF">
        <w:rPr>
          <w:b/>
        </w:rPr>
        <w:t>. ПРАВА И ОБЯЗАННОСТИ СТОРОН</w:t>
      </w:r>
    </w:p>
    <w:p w:rsidR="00B56B76" w:rsidRPr="00CC7CDF" w:rsidRDefault="007E473C" w:rsidP="00E87C2B">
      <w:pPr>
        <w:spacing w:line="276" w:lineRule="auto"/>
        <w:ind w:left="567" w:right="-143"/>
        <w:rPr>
          <w:b/>
        </w:rPr>
      </w:pPr>
      <w:r w:rsidRPr="00CC7CDF">
        <w:rPr>
          <w:b/>
        </w:rPr>
        <w:t xml:space="preserve">2.1 </w:t>
      </w:r>
      <w:r w:rsidR="00B56B76" w:rsidRPr="00CC7CDF">
        <w:rPr>
          <w:b/>
        </w:rPr>
        <w:t>Энергоснабжающая организация обязана:</w:t>
      </w:r>
    </w:p>
    <w:p w:rsidR="00CC7CDF" w:rsidRDefault="00CC7CDF" w:rsidP="00CC7CDF">
      <w:pPr>
        <w:ind w:right="-143" w:firstLine="709"/>
        <w:jc w:val="both"/>
      </w:pPr>
      <w:r>
        <w:t xml:space="preserve">2.1.1. </w:t>
      </w:r>
      <w:r w:rsidR="00B56B76" w:rsidRPr="00CC7CDF">
        <w:t>Осуществлять поставку коммунальных услуг в необходимых объемах и    надлежащего качества, в соответствии с требованиями действующего законодательства РФ, а также отвечающую нормам, правилам и условиям настоящего договора.</w:t>
      </w:r>
    </w:p>
    <w:p w:rsidR="00CC7CDF" w:rsidRDefault="00CC7CDF" w:rsidP="00CC7CDF">
      <w:pPr>
        <w:ind w:right="-143" w:firstLine="709"/>
        <w:jc w:val="both"/>
      </w:pPr>
      <w:r>
        <w:t xml:space="preserve">2.1.2. </w:t>
      </w:r>
      <w:r w:rsidR="00B56B76" w:rsidRPr="00CC7CDF">
        <w:t>Поддерживать надлежащее состояние и обеспечивать техническое обслуживание централ</w:t>
      </w:r>
      <w:r>
        <w:t>изованных сетей теплоснабжения.</w:t>
      </w:r>
    </w:p>
    <w:p w:rsidR="00CC7CDF" w:rsidRDefault="00CC7CDF" w:rsidP="00CC7CDF">
      <w:pPr>
        <w:ind w:right="-143" w:firstLine="709"/>
        <w:jc w:val="both"/>
      </w:pPr>
      <w:r>
        <w:t xml:space="preserve">2.1.3. </w:t>
      </w:r>
      <w:r w:rsidR="00B56B76" w:rsidRPr="00CC7CDF">
        <w:t xml:space="preserve">Участвовать в проверках параметров качества теплоносителя при наличии жалоб от </w:t>
      </w:r>
      <w:r w:rsidR="00F65579" w:rsidRPr="00CC7CDF">
        <w:t>Потребителя</w:t>
      </w:r>
      <w:r>
        <w:t xml:space="preserve"> с составлением актов.</w:t>
      </w:r>
    </w:p>
    <w:p w:rsidR="00CC7CDF" w:rsidRDefault="00CC7CDF" w:rsidP="00CC7CDF">
      <w:pPr>
        <w:ind w:right="-143" w:firstLine="709"/>
        <w:jc w:val="both"/>
      </w:pPr>
      <w:r>
        <w:t xml:space="preserve">2.1.4. </w:t>
      </w:r>
      <w:r w:rsidR="00B56B76" w:rsidRPr="00CC7CDF">
        <w:t xml:space="preserve">В случаях, предусмотренных законодательством, предупреждать </w:t>
      </w:r>
      <w:r w:rsidR="00F65579" w:rsidRPr="00CC7CDF">
        <w:t>Потребителя</w:t>
      </w:r>
      <w:r w:rsidR="00B56B76" w:rsidRPr="00CC7CDF">
        <w:t xml:space="preserve"> непосредственно через Управляющую организацию о предстоящем перерыве, ограничении или отключении тепловой энергии и горячего водоснабжения. В случае аварийного отключения тепловых сетей, обслуживаемых Энергоснабжающей организацией, восстановление теплоснабжения производится в течение времени, установленного С</w:t>
      </w:r>
      <w:r>
        <w:t>НиП 41-02-2003 «Тепловые сети»;</w:t>
      </w:r>
    </w:p>
    <w:p w:rsidR="00925621" w:rsidRDefault="00CC7CDF" w:rsidP="00925621">
      <w:pPr>
        <w:tabs>
          <w:tab w:val="left" w:pos="567"/>
        </w:tabs>
        <w:jc w:val="both"/>
        <w:rPr>
          <w:lang w:eastAsia="ru-RU"/>
        </w:rPr>
      </w:pPr>
      <w:r>
        <w:t xml:space="preserve">2.1.5. </w:t>
      </w:r>
      <w:r w:rsidR="00B56B76" w:rsidRPr="00CC7CDF">
        <w:t xml:space="preserve">Оформлять и предъявлять </w:t>
      </w:r>
      <w:r w:rsidR="00F65579" w:rsidRPr="00CC7CDF">
        <w:t xml:space="preserve">Потребителю </w:t>
      </w:r>
      <w:r w:rsidR="00B56B76" w:rsidRPr="00CC7CDF">
        <w:t>счета-фактуры с приложением ак</w:t>
      </w:r>
      <w:r w:rsidR="00554DED" w:rsidRPr="00CC7CDF">
        <w:t>та</w:t>
      </w:r>
      <w:r w:rsidR="00B56B76" w:rsidRPr="00CC7CDF">
        <w:t xml:space="preserve"> оказанных услуг за использованную тепловую энергию, оформленные в соответствии с д</w:t>
      </w:r>
      <w:r>
        <w:t xml:space="preserve">ействующим законодательством. </w:t>
      </w:r>
      <w:r w:rsidR="00925621">
        <w:t>Оформляемые ежемесячно Энергоснабжающей организацией счета-фактуры для Энергоснабжающей организации считаются актом выполненных работ.</w:t>
      </w:r>
    </w:p>
    <w:p w:rsidR="00CC7CDF" w:rsidRPr="00E87C2B" w:rsidRDefault="00CC7CDF" w:rsidP="00925621">
      <w:pPr>
        <w:ind w:right="-143" w:firstLine="709"/>
        <w:jc w:val="both"/>
      </w:pPr>
      <w:r>
        <w:t xml:space="preserve"> 2.1.6. </w:t>
      </w:r>
      <w:r w:rsidR="00B56B76" w:rsidRPr="00CC7CDF">
        <w:t>Нести иные обязательства, предусмотренные законодательством Российской Федерац</w:t>
      </w:r>
      <w:r>
        <w:t>ии.</w:t>
      </w:r>
    </w:p>
    <w:p w:rsidR="00B56B76" w:rsidRPr="00CC7CDF" w:rsidRDefault="007E473C" w:rsidP="00CC7CDF">
      <w:pPr>
        <w:ind w:left="567" w:right="-143"/>
        <w:jc w:val="both"/>
        <w:rPr>
          <w:b/>
        </w:rPr>
      </w:pPr>
      <w:r w:rsidRPr="00CC7CDF">
        <w:rPr>
          <w:b/>
        </w:rPr>
        <w:t xml:space="preserve">2.2 </w:t>
      </w:r>
      <w:r w:rsidR="00B56B76" w:rsidRPr="00CC7CDF">
        <w:rPr>
          <w:b/>
        </w:rPr>
        <w:t>Энергоснабжающая организация имеет право:</w:t>
      </w:r>
    </w:p>
    <w:p w:rsidR="00B56B76" w:rsidRPr="00CC7CDF" w:rsidRDefault="00CC7CDF" w:rsidP="00CC7CDF">
      <w:pPr>
        <w:autoSpaceDE w:val="0"/>
        <w:ind w:right="-143" w:firstLine="709"/>
        <w:jc w:val="both"/>
      </w:pPr>
      <w:r w:rsidRPr="00CC7CDF">
        <w:t>2.2.1.</w:t>
      </w:r>
      <w:r>
        <w:rPr>
          <w:b/>
        </w:rPr>
        <w:t xml:space="preserve"> </w:t>
      </w:r>
      <w:r w:rsidR="00B56B76" w:rsidRPr="00CC7CDF">
        <w:t xml:space="preserve">Прекратить подачу горячей воды полностью или частично после предупреждения </w:t>
      </w:r>
      <w:r w:rsidR="00F65579" w:rsidRPr="00CC7CDF">
        <w:t>Потребителя</w:t>
      </w:r>
      <w:r w:rsidR="00B56B76" w:rsidRPr="00CC7CDF">
        <w:t xml:space="preserve"> в следующих случаях:</w:t>
      </w:r>
    </w:p>
    <w:p w:rsidR="00B56B76" w:rsidRPr="00CC7CDF" w:rsidRDefault="00B56B76" w:rsidP="00CC7CDF">
      <w:pPr>
        <w:numPr>
          <w:ilvl w:val="0"/>
          <w:numId w:val="4"/>
        </w:numPr>
        <w:autoSpaceDE w:val="0"/>
        <w:ind w:right="-143"/>
        <w:jc w:val="both"/>
      </w:pPr>
      <w:r w:rsidRPr="00CC7CDF">
        <w:t>за неоплату (полностью или частично) или несвоевременную оплату коммунальных услуг Энергоснабжающей организации в установленные Договором сроки;</w:t>
      </w:r>
    </w:p>
    <w:p w:rsidR="00B56B76" w:rsidRPr="00CC7CDF" w:rsidRDefault="00B56B76" w:rsidP="00CC7CDF">
      <w:pPr>
        <w:numPr>
          <w:ilvl w:val="0"/>
          <w:numId w:val="4"/>
        </w:numPr>
        <w:autoSpaceDE w:val="0"/>
        <w:ind w:right="-143"/>
        <w:jc w:val="both"/>
      </w:pPr>
      <w:r w:rsidRPr="00CC7CDF">
        <w:t>за присоединение дополнительных теплоприемников, помимо счетчиков, или нарушение схем учета теплоэнергии;</w:t>
      </w:r>
    </w:p>
    <w:p w:rsidR="00B56B76" w:rsidRPr="00CC7CDF" w:rsidRDefault="00B56B76" w:rsidP="00CC7CDF">
      <w:pPr>
        <w:numPr>
          <w:ilvl w:val="0"/>
          <w:numId w:val="4"/>
        </w:numPr>
        <w:autoSpaceDE w:val="0"/>
        <w:ind w:right="-143"/>
        <w:jc w:val="both"/>
      </w:pPr>
      <w:r w:rsidRPr="00CC7CDF">
        <w:t xml:space="preserve">за самовольное присоединение </w:t>
      </w:r>
      <w:proofErr w:type="spellStart"/>
      <w:r w:rsidRPr="00CC7CDF">
        <w:t>теплопотребляющих</w:t>
      </w:r>
      <w:proofErr w:type="spellEnd"/>
      <w:r w:rsidRPr="00CC7CDF">
        <w:t xml:space="preserve"> установок к сети Энергоснабжающей организации;</w:t>
      </w:r>
    </w:p>
    <w:p w:rsidR="00B56B76" w:rsidRPr="00CC7CDF" w:rsidRDefault="00B56B76" w:rsidP="00CC7CDF">
      <w:pPr>
        <w:numPr>
          <w:ilvl w:val="0"/>
          <w:numId w:val="4"/>
        </w:numPr>
        <w:autoSpaceDE w:val="0"/>
        <w:ind w:right="-143"/>
        <w:jc w:val="both"/>
      </w:pPr>
      <w:r w:rsidRPr="00CC7CDF">
        <w:t xml:space="preserve">неудовлетворительное состояние внутридомовых </w:t>
      </w:r>
      <w:proofErr w:type="spellStart"/>
      <w:r w:rsidRPr="00CC7CDF">
        <w:t>теплопотребляющих</w:t>
      </w:r>
      <w:proofErr w:type="spellEnd"/>
      <w:r w:rsidRPr="00CC7CDF">
        <w:t xml:space="preserve"> установок </w:t>
      </w:r>
      <w:r w:rsidR="00F65579" w:rsidRPr="00CC7CDF">
        <w:t>Потребителя</w:t>
      </w:r>
      <w:r w:rsidRPr="00CC7CDF">
        <w:t>, угрожающих аварией, пожаром и создающих угрозу для жизни и безопасности граждан, зафиксированных актом;</w:t>
      </w:r>
    </w:p>
    <w:p w:rsidR="00B56B76" w:rsidRPr="00CC7CDF" w:rsidRDefault="00B56B76" w:rsidP="00CC7CDF">
      <w:pPr>
        <w:numPr>
          <w:ilvl w:val="0"/>
          <w:numId w:val="4"/>
        </w:numPr>
        <w:autoSpaceDE w:val="0"/>
        <w:ind w:right="-143"/>
        <w:jc w:val="both"/>
      </w:pPr>
      <w:r w:rsidRPr="00CC7CDF">
        <w:t xml:space="preserve">недопущения должностного лица Энергоснабжающей организации к </w:t>
      </w:r>
      <w:proofErr w:type="spellStart"/>
      <w:r w:rsidRPr="00CC7CDF">
        <w:t>теплопотребляющим</w:t>
      </w:r>
      <w:proofErr w:type="spellEnd"/>
      <w:r w:rsidRPr="00CC7CDF">
        <w:t xml:space="preserve"> установкам </w:t>
      </w:r>
      <w:r w:rsidR="00F65579" w:rsidRPr="00CC7CDF">
        <w:t>Потребителя</w:t>
      </w:r>
      <w:r w:rsidRPr="00CC7CDF">
        <w:t xml:space="preserve"> или приборам учета после официального уведомления.</w:t>
      </w:r>
    </w:p>
    <w:p w:rsidR="00CC7CDF" w:rsidRDefault="00CC7CDF" w:rsidP="00CC7CDF">
      <w:pPr>
        <w:ind w:right="-143" w:firstLine="709"/>
        <w:jc w:val="both"/>
      </w:pPr>
      <w:r>
        <w:lastRenderedPageBreak/>
        <w:t xml:space="preserve">2.2.2. </w:t>
      </w:r>
      <w:r w:rsidR="00B56B76" w:rsidRPr="00CC7CDF">
        <w:t xml:space="preserve">Производить перерасчет потребляемой коммунальной услуги при </w:t>
      </w:r>
      <w:proofErr w:type="spellStart"/>
      <w:r w:rsidR="00B56B76" w:rsidRPr="00CC7CDF">
        <w:t>непоставке</w:t>
      </w:r>
      <w:proofErr w:type="spellEnd"/>
      <w:r w:rsidR="00B56B76" w:rsidRPr="00CC7CDF">
        <w:t xml:space="preserve"> или недопоставке тепловой энергии, горячей воды по вине Энергоснабжающей организации. Производить перерасчет потребляемой коммунальной услуги после поступления письменной заявки и соответствующего акта от </w:t>
      </w:r>
      <w:r w:rsidR="00F65579" w:rsidRPr="00CC7CDF">
        <w:t>Потребителя</w:t>
      </w:r>
      <w:r w:rsidR="00B56B76" w:rsidRPr="00CC7CDF">
        <w:t xml:space="preserve"> и Управляющей компании.</w:t>
      </w:r>
    </w:p>
    <w:p w:rsidR="00B56B76" w:rsidRPr="00CC7CDF" w:rsidRDefault="00CC7CDF" w:rsidP="00CC7CDF">
      <w:pPr>
        <w:ind w:right="-143" w:firstLine="709"/>
        <w:jc w:val="both"/>
      </w:pPr>
      <w:r>
        <w:t xml:space="preserve">2.2.3. </w:t>
      </w:r>
      <w:r w:rsidR="00B56B76" w:rsidRPr="00CC7CDF">
        <w:t>Взыскивать стоимость недоучтенной тепловой энергии, горячей воды на основании двухстороннего акта при обнаружении водоразборных точек, не предусмотренных техническими условиями.</w:t>
      </w:r>
    </w:p>
    <w:p w:rsidR="00CC7CDF" w:rsidRDefault="00CC7CDF" w:rsidP="00E87C2B">
      <w:pPr>
        <w:spacing w:line="276" w:lineRule="auto"/>
        <w:ind w:right="-143" w:firstLine="709"/>
        <w:jc w:val="both"/>
      </w:pPr>
      <w:r>
        <w:t xml:space="preserve">2.2.4. </w:t>
      </w:r>
      <w:r w:rsidR="00B56B76" w:rsidRPr="00CC7CDF">
        <w:t>Осуществлять контроль за потреблением коммунальных услуг путем проведения осмотров состояния внутридомовой системы отопления, горячего водоснабжения и инженерного оборудования, также проверять достоверность показаний приборов учета внутридомовых, внутриквартирных приборов учета тепловой энергии, горячей воды и их эксплуатации.</w:t>
      </w:r>
    </w:p>
    <w:p w:rsidR="00B56B76" w:rsidRPr="00CC7CDF" w:rsidRDefault="007E473C" w:rsidP="00CC7CDF">
      <w:pPr>
        <w:ind w:left="567" w:right="-143"/>
        <w:jc w:val="both"/>
        <w:rPr>
          <w:b/>
        </w:rPr>
      </w:pPr>
      <w:r w:rsidRPr="00CC7CDF">
        <w:rPr>
          <w:b/>
        </w:rPr>
        <w:t>2.3</w:t>
      </w:r>
      <w:r w:rsidR="00B56B76" w:rsidRPr="00CC7CDF">
        <w:rPr>
          <w:b/>
        </w:rPr>
        <w:t xml:space="preserve"> </w:t>
      </w:r>
      <w:r w:rsidR="00F65579" w:rsidRPr="00CC7CDF">
        <w:rPr>
          <w:b/>
        </w:rPr>
        <w:t>Потребитель</w:t>
      </w:r>
      <w:r w:rsidR="00B56B76" w:rsidRPr="00CC7CDF">
        <w:rPr>
          <w:b/>
        </w:rPr>
        <w:t xml:space="preserve"> обязан:</w:t>
      </w:r>
    </w:p>
    <w:p w:rsidR="00CC7CDF" w:rsidRDefault="00CC7CDF" w:rsidP="00CC7CDF">
      <w:pPr>
        <w:ind w:right="-143" w:firstLine="709"/>
        <w:jc w:val="both"/>
      </w:pPr>
      <w:r>
        <w:t xml:space="preserve">2.3.1. </w:t>
      </w:r>
      <w:r w:rsidR="00B56B76" w:rsidRPr="00CC7CDF">
        <w:t>Своевременно и в полном объёме, не позднее 10 числа месяца, следующего за расчетным производить оплату за коммунальные услуги.</w:t>
      </w:r>
    </w:p>
    <w:p w:rsidR="00B56B76" w:rsidRPr="00CC7CDF" w:rsidRDefault="00CC7CDF" w:rsidP="00CC7CDF">
      <w:pPr>
        <w:ind w:right="-143" w:firstLine="709"/>
        <w:jc w:val="both"/>
      </w:pPr>
      <w:r>
        <w:t xml:space="preserve">2.3.2. </w:t>
      </w:r>
      <w:r w:rsidR="00B56B76" w:rsidRPr="00CC7CDF">
        <w:t>При наличии индивидуального, общего (квартирного) или комнатного прибора учета горячего водоснабжения при централизованном горячем водоснабжении, тепловой энергии при оснащении жилых помещений приборами учета, ежемесячно снимать показания в период с 15-го по 23-е число текущего месяца и передавать полученные показания не позднее 23-го числа текущего месяца в Энергоснабжающую организацию, любым из доступных способов:</w:t>
      </w:r>
    </w:p>
    <w:p w:rsidR="00B56B76" w:rsidRPr="00CC7CDF" w:rsidRDefault="00B56B76" w:rsidP="00CC7CDF">
      <w:pPr>
        <w:ind w:left="720" w:right="-143"/>
        <w:jc w:val="both"/>
      </w:pPr>
      <w:r w:rsidRPr="00CC7CDF">
        <w:t xml:space="preserve">- по телефону </w:t>
      </w:r>
      <w:r w:rsidR="00E864F5">
        <w:t>___________________</w:t>
      </w:r>
    </w:p>
    <w:p w:rsidR="00B56B76" w:rsidRPr="00E864F5" w:rsidRDefault="00B56B76" w:rsidP="00CC7CDF">
      <w:pPr>
        <w:ind w:left="720" w:right="-143"/>
        <w:jc w:val="both"/>
        <w:rPr>
          <w:shd w:val="clear" w:color="auto" w:fill="FFFFFF"/>
        </w:rPr>
      </w:pPr>
      <w:r w:rsidRPr="00CC7CDF">
        <w:t xml:space="preserve">- на электронную почту </w:t>
      </w:r>
      <w:r w:rsidR="00E864F5">
        <w:rPr>
          <w:b/>
        </w:rPr>
        <w:t>__________________</w:t>
      </w:r>
    </w:p>
    <w:p w:rsidR="00B56B76" w:rsidRPr="00CC7CDF" w:rsidRDefault="00CC7CDF" w:rsidP="00CC7CDF">
      <w:pPr>
        <w:ind w:right="-143" w:firstLine="709"/>
        <w:jc w:val="both"/>
      </w:pPr>
      <w:r>
        <w:t xml:space="preserve">2.3.3. </w:t>
      </w:r>
      <w:r w:rsidR="00B56B76" w:rsidRPr="00CC7CDF">
        <w:t xml:space="preserve">Обеспечить оснащение жилого помещения приборами учета,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установленные законодательством РФ. </w:t>
      </w:r>
    </w:p>
    <w:p w:rsidR="00B56B76" w:rsidRPr="00CC7CDF" w:rsidRDefault="00CC7CDF" w:rsidP="00CC7CDF">
      <w:pPr>
        <w:ind w:right="-143" w:firstLine="709"/>
        <w:jc w:val="both"/>
      </w:pPr>
      <w:r>
        <w:t xml:space="preserve">2.3.4. </w:t>
      </w:r>
      <w:r w:rsidR="00B56B76" w:rsidRPr="00CC7CDF">
        <w:t xml:space="preserve">В случае выхода прибора учета из строя (неисправности), в том числе </w:t>
      </w:r>
      <w:proofErr w:type="spellStart"/>
      <w:r w:rsidR="00B56B76" w:rsidRPr="00CC7CDF">
        <w:t>неотображения</w:t>
      </w:r>
      <w:proofErr w:type="spellEnd"/>
      <w:r w:rsidR="00B56B76" w:rsidRPr="00CC7CDF">
        <w:t xml:space="preserve"> приборами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B56B76" w:rsidRPr="00CC7CDF">
        <w:t>межповерочного</w:t>
      </w:r>
      <w:proofErr w:type="spellEnd"/>
      <w:r w:rsidR="00B56B76" w:rsidRPr="00CC7CDF">
        <w:t xml:space="preserve"> интервала поверки приборов учета, незамедлительно известить об этом Энергоснабжающую организацию и сообщить показания прибора учета на момент его выхода из строя (возникновения неисправности). В случае если требуется проведение демонтажа прибора учета, известить Энергоснабжающую организацию, не менее чем за 2 рабочих дня. Демонтаж прибора учета, а также его последующий монтаж выполняются в присутствии представителей Энергоснабжающей организации, за исключением случаев, предусмотренных законодательством.</w:t>
      </w:r>
    </w:p>
    <w:p w:rsidR="00B56B76" w:rsidRPr="00CC7CDF" w:rsidRDefault="00CC7CDF" w:rsidP="00CC7CDF">
      <w:pPr>
        <w:ind w:right="-143" w:firstLine="709"/>
        <w:jc w:val="both"/>
      </w:pPr>
      <w:r>
        <w:t xml:space="preserve">2.3.5. </w:t>
      </w:r>
      <w:r w:rsidR="00B56B76" w:rsidRPr="00CC7CDF">
        <w:t xml:space="preserve">Допускать представителя Энергоснабжающей организации в занимаемое жилое помещение для снятия показаний приборов учета и распределителей, проверки их состояния, факта их наличия или отсутствия, а также достоверности переданных </w:t>
      </w:r>
      <w:r w:rsidR="00F65579" w:rsidRPr="00CC7CDF">
        <w:t>Потребителем</w:t>
      </w:r>
      <w:r w:rsidR="00B56B76" w:rsidRPr="00CC7CDF">
        <w:t xml:space="preserve"> сведений о показаниях таких приборов учета и распределителей в порядке, указанном законодательством.</w:t>
      </w:r>
    </w:p>
    <w:p w:rsidR="00B56B76" w:rsidRPr="00CC7CDF" w:rsidRDefault="00CC7CDF" w:rsidP="00CC7CDF">
      <w:pPr>
        <w:ind w:right="-143" w:firstLine="709"/>
        <w:jc w:val="both"/>
      </w:pPr>
      <w:r>
        <w:t xml:space="preserve">2.3.6. </w:t>
      </w:r>
      <w:r w:rsidR="00B56B76" w:rsidRPr="00CC7CDF">
        <w:t>Информировать Энергоснабжающую организацию (с предоставлением подтверждающих документов) об изменении наименования, формы собственности и реквизитов предприятия, его ликвидации, расторжения Договора или смене собственников жилого помещения, об увеличении или уменьшении числа граждан, проживающих (в том числе временно) в занимаемом им жилом помещении (в случае если жилое помещение не оборудовано прибором учета), не позднее 5 рабочих дней со дня произошедших изменений.</w:t>
      </w:r>
    </w:p>
    <w:p w:rsidR="00B56B76" w:rsidRPr="00CC7CDF" w:rsidRDefault="00487631" w:rsidP="00487631">
      <w:pPr>
        <w:ind w:right="-143" w:firstLine="709"/>
        <w:jc w:val="both"/>
      </w:pPr>
      <w:r>
        <w:t xml:space="preserve">2.3.7. </w:t>
      </w:r>
      <w:r w:rsidR="00B56B76" w:rsidRPr="00CC7CDF">
        <w:t>Возмещать Энергоснабжающей организации расходы по введению ограничения и (или) приостановлению и возобновлению предоставления коммунальной услуги в порядке и размере, установленном законодательством РФ.</w:t>
      </w:r>
    </w:p>
    <w:p w:rsidR="00B56B76" w:rsidRPr="00CC7CDF" w:rsidRDefault="00487631" w:rsidP="00487631">
      <w:pPr>
        <w:ind w:right="-143" w:firstLine="709"/>
        <w:jc w:val="both"/>
      </w:pPr>
      <w:r>
        <w:t xml:space="preserve">2.3.8. </w:t>
      </w:r>
      <w:r w:rsidR="00B56B76" w:rsidRPr="00CC7CDF">
        <w:t>Солидарно с другими собственниками помещений в многоквартирном доме обеспечить техническую эксплуатацию внутридомовых инженерных сетей и бесперебойную работоспособность общедомовых приборов учета тепловой энергии.</w:t>
      </w:r>
    </w:p>
    <w:p w:rsidR="00B56B76" w:rsidRPr="00CC7CDF" w:rsidRDefault="00487631" w:rsidP="00487631">
      <w:pPr>
        <w:ind w:right="-143" w:firstLine="709"/>
        <w:jc w:val="both"/>
      </w:pPr>
      <w:r>
        <w:t xml:space="preserve">2.3.9. </w:t>
      </w:r>
      <w:r w:rsidR="00B56B76" w:rsidRPr="00CC7CDF">
        <w:t xml:space="preserve">В случае аварии, пожара, обнаружения утечек, иных нарушений, возникающих в процессе эксплуатации инженерных сетей, находящихся в общей долевой собственности или собственности </w:t>
      </w:r>
      <w:r w:rsidR="00F65579" w:rsidRPr="00CC7CDF">
        <w:t>Потребителя</w:t>
      </w:r>
      <w:r w:rsidR="00B56B76" w:rsidRPr="00CC7CDF">
        <w:t xml:space="preserve">, пригласить представителя Управляющей организации для фиксирования перечисленных случаев двухсторонним актом. Аналогично двухсторонним актом фиксируются </w:t>
      </w:r>
      <w:proofErr w:type="spellStart"/>
      <w:r w:rsidR="00B56B76" w:rsidRPr="00CC7CDF">
        <w:t>непоставка</w:t>
      </w:r>
      <w:proofErr w:type="spellEnd"/>
      <w:r w:rsidR="00B56B76" w:rsidRPr="00CC7CDF">
        <w:t xml:space="preserve"> или недопоставка тепловой энергии, ненадлежащее качество воды по вине Энергоснабжающей организации.</w:t>
      </w:r>
    </w:p>
    <w:p w:rsidR="00B56B76" w:rsidRPr="00CC7CDF" w:rsidRDefault="00487631" w:rsidP="00487631">
      <w:pPr>
        <w:ind w:right="-143" w:firstLine="709"/>
        <w:jc w:val="both"/>
      </w:pPr>
      <w:r>
        <w:t xml:space="preserve">2.3.10. </w:t>
      </w:r>
      <w:r w:rsidR="00B56B76" w:rsidRPr="00CC7CDF">
        <w:t xml:space="preserve">Нести солидарную ответственность с другими собственниками помещений и Управляющей компанией за ремонт, наладку и чистку внутридомовой системы отопления и горячего водоснабжения, находящуюся в многоквартирном доме. </w:t>
      </w:r>
    </w:p>
    <w:p w:rsidR="00487631" w:rsidRDefault="00487631" w:rsidP="00487631">
      <w:pPr>
        <w:ind w:right="-143" w:firstLine="709"/>
        <w:jc w:val="both"/>
      </w:pPr>
      <w:r>
        <w:t xml:space="preserve">2.3.11. </w:t>
      </w:r>
      <w:r w:rsidR="00B56B76" w:rsidRPr="00CC7CDF">
        <w:t xml:space="preserve">Не производить забор горячей воды из системы отопления, </w:t>
      </w:r>
      <w:proofErr w:type="spellStart"/>
      <w:r w:rsidR="00B56B76" w:rsidRPr="00CC7CDF">
        <w:t>несанкционированно</w:t>
      </w:r>
      <w:proofErr w:type="spellEnd"/>
      <w:r w:rsidR="00B56B76" w:rsidRPr="00CC7CDF">
        <w:t xml:space="preserve"> устанавливать приборы для забора горячей воды из системы отопления.</w:t>
      </w:r>
    </w:p>
    <w:p w:rsidR="00487631" w:rsidRDefault="00487631" w:rsidP="00487631">
      <w:pPr>
        <w:ind w:right="-143" w:firstLine="709"/>
        <w:jc w:val="both"/>
      </w:pPr>
      <w:r>
        <w:t xml:space="preserve">2.3.12. </w:t>
      </w:r>
      <w:r w:rsidR="00F65579" w:rsidRPr="00CC7CDF">
        <w:t>Потребителю</w:t>
      </w:r>
      <w:r w:rsidR="00B56B76" w:rsidRPr="00CC7CDF">
        <w:t xml:space="preserve"> запрещается самовольно нарушать пломбы на приборах учета, демонтировать приборы учета и осуществлять действия, направленные на искажени</w:t>
      </w:r>
      <w:r>
        <w:t>е их показаний или повреждений.</w:t>
      </w:r>
    </w:p>
    <w:p w:rsidR="00487631" w:rsidRPr="00CC7CDF" w:rsidRDefault="00487631" w:rsidP="00E87C2B">
      <w:pPr>
        <w:ind w:right="-143" w:firstLine="709"/>
        <w:jc w:val="both"/>
      </w:pPr>
      <w:r>
        <w:t xml:space="preserve">2.3.13. </w:t>
      </w:r>
      <w:r w:rsidR="00B56B76" w:rsidRPr="00CC7CDF">
        <w:t>Нести иные обязанности, предусмотренные жилищным законодательством РФ, в том числе настоящими Правилами и договором, содержащим положения о пре</w:t>
      </w:r>
      <w:r>
        <w:t>доставлении коммунальных услуг.</w:t>
      </w:r>
    </w:p>
    <w:p w:rsidR="00B56B76" w:rsidRPr="00CC7CDF" w:rsidRDefault="00487631" w:rsidP="00487631">
      <w:pPr>
        <w:ind w:right="-143" w:firstLine="567"/>
        <w:jc w:val="both"/>
      </w:pPr>
      <w:r>
        <w:rPr>
          <w:b/>
        </w:rPr>
        <w:t xml:space="preserve">2.4. </w:t>
      </w:r>
      <w:r w:rsidR="00F65579" w:rsidRPr="00CC7CDF">
        <w:rPr>
          <w:b/>
        </w:rPr>
        <w:t>Потребитель</w:t>
      </w:r>
      <w:r w:rsidR="00B56B76" w:rsidRPr="00CC7CDF">
        <w:rPr>
          <w:b/>
        </w:rPr>
        <w:t xml:space="preserve"> имеет право:</w:t>
      </w:r>
    </w:p>
    <w:p w:rsidR="00487631" w:rsidRDefault="00487631" w:rsidP="00487631">
      <w:pPr>
        <w:widowControl w:val="0"/>
        <w:shd w:val="clear" w:color="auto" w:fill="FFFFFF"/>
        <w:tabs>
          <w:tab w:val="left" w:pos="709"/>
        </w:tabs>
        <w:autoSpaceDE w:val="0"/>
        <w:ind w:right="-143" w:firstLine="709"/>
        <w:jc w:val="both"/>
      </w:pPr>
      <w:r>
        <w:t>2.4.1.</w:t>
      </w:r>
      <w:r w:rsidRPr="00CC7CDF">
        <w:t xml:space="preserve"> Получать</w:t>
      </w:r>
      <w:r w:rsidR="00B56B76" w:rsidRPr="00CC7CDF">
        <w:t xml:space="preserve"> в необходимых объёмах коммунальные услуги надлежащего качества.</w:t>
      </w:r>
    </w:p>
    <w:p w:rsidR="00487631" w:rsidRDefault="00487631" w:rsidP="00487631">
      <w:pPr>
        <w:widowControl w:val="0"/>
        <w:shd w:val="clear" w:color="auto" w:fill="FFFFFF"/>
        <w:tabs>
          <w:tab w:val="left" w:pos="709"/>
        </w:tabs>
        <w:autoSpaceDE w:val="0"/>
        <w:ind w:right="-143" w:firstLine="709"/>
        <w:jc w:val="both"/>
      </w:pPr>
      <w:r>
        <w:t xml:space="preserve">2.4.2. </w:t>
      </w:r>
      <w:r w:rsidR="00B56B76" w:rsidRPr="00CC7CDF">
        <w:t xml:space="preserve">Требовать от Энергоснабжающей организации изменения размера платы за коммунальную услугу при </w:t>
      </w:r>
      <w:r w:rsidR="00B56B76" w:rsidRPr="00CC7CDF">
        <w:lastRenderedPageBreak/>
        <w:t>предоставлении коммунальной услуги ненадлежащего качества и (или) с перерывами, превышающими установленную продолжительность, в случаях и порядке, которые ус</w:t>
      </w:r>
      <w:r>
        <w:t>тановлены законодательством РФ.</w:t>
      </w:r>
    </w:p>
    <w:p w:rsidR="00487631" w:rsidRDefault="00487631" w:rsidP="00487631">
      <w:pPr>
        <w:widowControl w:val="0"/>
        <w:shd w:val="clear" w:color="auto" w:fill="FFFFFF"/>
        <w:tabs>
          <w:tab w:val="left" w:pos="709"/>
        </w:tabs>
        <w:autoSpaceDE w:val="0"/>
        <w:ind w:right="-143" w:firstLine="709"/>
        <w:jc w:val="both"/>
      </w:pPr>
      <w:r>
        <w:t xml:space="preserve">2.4.3. </w:t>
      </w:r>
      <w:r w:rsidR="00B56B76" w:rsidRPr="00CC7CDF">
        <w:t xml:space="preserve">Привлекать для осуществления действий по установке, замене приборов учета лиц, отвечающих требованиям, установленным законодательством для осуществления таких действий. При этом </w:t>
      </w:r>
      <w:r w:rsidR="00F65579" w:rsidRPr="00CC7CDF">
        <w:t>Потребитель</w:t>
      </w:r>
      <w:r w:rsidR="00B56B76" w:rsidRPr="00CC7CDF">
        <w:t xml:space="preserve"> несет ответственность за действия привлеченных им лиц</w:t>
      </w:r>
      <w:r>
        <w:t xml:space="preserve"> по установке, замене приборов.</w:t>
      </w:r>
    </w:p>
    <w:p w:rsidR="00487631" w:rsidRDefault="00487631" w:rsidP="00487631">
      <w:pPr>
        <w:widowControl w:val="0"/>
        <w:shd w:val="clear" w:color="auto" w:fill="FFFFFF"/>
        <w:tabs>
          <w:tab w:val="left" w:pos="709"/>
        </w:tabs>
        <w:autoSpaceDE w:val="0"/>
        <w:ind w:right="-143" w:firstLine="709"/>
        <w:jc w:val="both"/>
      </w:pPr>
      <w:r>
        <w:t xml:space="preserve">2.4.4. </w:t>
      </w:r>
      <w:r w:rsidR="00B56B76" w:rsidRPr="00CC7CDF">
        <w:t>Обращаться в Управляющую компанию в случаях предоставления ненадлежащего качества коммунальных услуг, если жилое помещение расположено в многоквартирном доме, для взаимодействия Управляющей компании с Эн</w:t>
      </w:r>
      <w:r>
        <w:t xml:space="preserve">ергоснабжающей организацией. </w:t>
      </w:r>
    </w:p>
    <w:p w:rsidR="00B56B76" w:rsidRPr="00CC7CDF" w:rsidRDefault="00487631" w:rsidP="00487631">
      <w:pPr>
        <w:widowControl w:val="0"/>
        <w:shd w:val="clear" w:color="auto" w:fill="FFFFFF"/>
        <w:tabs>
          <w:tab w:val="left" w:pos="709"/>
        </w:tabs>
        <w:autoSpaceDE w:val="0"/>
        <w:ind w:right="-143" w:firstLine="709"/>
        <w:jc w:val="both"/>
      </w:pPr>
      <w:r>
        <w:t xml:space="preserve">2.4.5. </w:t>
      </w:r>
      <w:r w:rsidR="00B56B76" w:rsidRPr="00CC7CDF">
        <w:t xml:space="preserve">Осуществлять иные права, предусмотренные законодательством РФ. </w:t>
      </w:r>
    </w:p>
    <w:p w:rsidR="00B56B76" w:rsidRPr="00CC7CDF" w:rsidRDefault="00B56B76" w:rsidP="00487631">
      <w:pPr>
        <w:ind w:right="-143"/>
        <w:jc w:val="center"/>
      </w:pPr>
    </w:p>
    <w:p w:rsidR="00914F55" w:rsidRPr="00CC7CDF" w:rsidRDefault="00914F55" w:rsidP="00914F55">
      <w:pPr>
        <w:spacing w:line="276" w:lineRule="auto"/>
        <w:ind w:right="-143"/>
        <w:jc w:val="center"/>
      </w:pPr>
      <w:r w:rsidRPr="00CC7CDF">
        <w:rPr>
          <w:b/>
        </w:rPr>
        <w:t xml:space="preserve">3. </w:t>
      </w:r>
      <w:r>
        <w:rPr>
          <w:b/>
        </w:rPr>
        <w:t>ПОРЯДОК УЧЕТА</w:t>
      </w:r>
    </w:p>
    <w:p w:rsidR="00914F55" w:rsidRDefault="00914F55" w:rsidP="00914F55">
      <w:pPr>
        <w:pStyle w:val="a6"/>
        <w:ind w:firstLine="720"/>
        <w:jc w:val="both"/>
        <w:rPr>
          <w:sz w:val="20"/>
        </w:rPr>
      </w:pPr>
      <w:r>
        <w:t xml:space="preserve">3.1. </w:t>
      </w:r>
      <w:r w:rsidRPr="004F5DA9">
        <w:rPr>
          <w:sz w:val="20"/>
        </w:rPr>
        <w:t xml:space="preserve">Учет </w:t>
      </w:r>
      <w:proofErr w:type="gramStart"/>
      <w:r w:rsidRPr="004F5DA9">
        <w:rPr>
          <w:sz w:val="20"/>
        </w:rPr>
        <w:t>объёма  потребления</w:t>
      </w:r>
      <w:proofErr w:type="gramEnd"/>
      <w:r w:rsidRPr="004F5DA9">
        <w:rPr>
          <w:sz w:val="20"/>
        </w:rPr>
        <w:t xml:space="preserve"> </w:t>
      </w:r>
      <w:r>
        <w:rPr>
          <w:sz w:val="20"/>
        </w:rPr>
        <w:t xml:space="preserve">коммунального ресурса (горячая вода) </w:t>
      </w:r>
      <w:r w:rsidRPr="004F5DA9">
        <w:rPr>
          <w:sz w:val="20"/>
        </w:rPr>
        <w:t xml:space="preserve"> осуществляется с использованием </w:t>
      </w:r>
    </w:p>
    <w:p w:rsidR="00914F55" w:rsidRPr="004F5DA9" w:rsidRDefault="00914F55" w:rsidP="00914F55">
      <w:pPr>
        <w:pStyle w:val="a6"/>
        <w:jc w:val="both"/>
        <w:rPr>
          <w:sz w:val="20"/>
        </w:rPr>
      </w:pPr>
      <w:r w:rsidRPr="004F5DA9">
        <w:rPr>
          <w:sz w:val="20"/>
        </w:rPr>
        <w:t>приборов учета в соответствии с требованиями законодательства. К использованию допускаются приборы учета утвержденного типа и прошедшие поверку в соответствии с требованиями законодательства об обеспечении единства измерений.</w:t>
      </w:r>
    </w:p>
    <w:p w:rsidR="00914F55" w:rsidRDefault="00914F55" w:rsidP="00914F55">
      <w:pPr>
        <w:pStyle w:val="a6"/>
        <w:ind w:firstLine="720"/>
        <w:jc w:val="both"/>
        <w:rPr>
          <w:sz w:val="20"/>
        </w:rPr>
      </w:pPr>
      <w:r w:rsidRPr="004F5DA9">
        <w:rPr>
          <w:sz w:val="20"/>
        </w:rPr>
        <w:t xml:space="preserve">В отсутствие приборов учета определение </w:t>
      </w:r>
      <w:proofErr w:type="gramStart"/>
      <w:r w:rsidRPr="004F5DA9">
        <w:rPr>
          <w:sz w:val="20"/>
        </w:rPr>
        <w:t>объёма  потребленной</w:t>
      </w:r>
      <w:proofErr w:type="gramEnd"/>
      <w:r w:rsidRPr="004F5DA9">
        <w:rPr>
          <w:sz w:val="20"/>
        </w:rPr>
        <w:t xml:space="preserve"> коммуналь</w:t>
      </w:r>
      <w:r>
        <w:rPr>
          <w:sz w:val="20"/>
        </w:rPr>
        <w:t>ного ресурса</w:t>
      </w:r>
      <w:r w:rsidRPr="004F5DA9">
        <w:rPr>
          <w:sz w:val="20"/>
        </w:rPr>
        <w:t xml:space="preserve"> </w:t>
      </w:r>
    </w:p>
    <w:p w:rsidR="00914F55" w:rsidRPr="004F5DA9" w:rsidRDefault="00914F55" w:rsidP="00914F55">
      <w:pPr>
        <w:pStyle w:val="a6"/>
        <w:jc w:val="both"/>
        <w:rPr>
          <w:sz w:val="20"/>
        </w:rPr>
      </w:pPr>
      <w:r w:rsidRPr="004F5DA9">
        <w:rPr>
          <w:sz w:val="20"/>
        </w:rPr>
        <w:t>осуществляется в порядке, предусмотренным законодательством РФ.</w:t>
      </w:r>
    </w:p>
    <w:p w:rsidR="00914F55" w:rsidRDefault="00914F55" w:rsidP="00914F55">
      <w:pPr>
        <w:pStyle w:val="a6"/>
        <w:ind w:firstLine="720"/>
        <w:jc w:val="both"/>
        <w:rPr>
          <w:sz w:val="20"/>
        </w:rPr>
      </w:pPr>
      <w:r w:rsidRPr="004F5DA9">
        <w:rPr>
          <w:sz w:val="20"/>
        </w:rPr>
        <w:t xml:space="preserve">В случае выхода из строя или утраты ранее введенного в эксплуатацию индивидуального прибора учета </w:t>
      </w:r>
    </w:p>
    <w:p w:rsidR="00914F55" w:rsidRPr="004F5DA9" w:rsidRDefault="00914F55" w:rsidP="00914F55">
      <w:pPr>
        <w:pStyle w:val="a6"/>
        <w:jc w:val="both"/>
        <w:rPr>
          <w:sz w:val="20"/>
        </w:rPr>
      </w:pPr>
      <w:r w:rsidRPr="004F5DA9">
        <w:rPr>
          <w:sz w:val="20"/>
        </w:rPr>
        <w:t>(далее ИПУ),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 когда был возобновлён учет путем введения в эксплуатацию соответствующего установленным требованиям прибора учета, но не более 3 расчетных периодов подряд, расчет  за коммунальны</w:t>
      </w:r>
      <w:r>
        <w:rPr>
          <w:sz w:val="20"/>
        </w:rPr>
        <w:t>й</w:t>
      </w:r>
      <w:r w:rsidRPr="004F5DA9">
        <w:rPr>
          <w:sz w:val="20"/>
        </w:rPr>
        <w:t xml:space="preserve"> </w:t>
      </w:r>
      <w:r>
        <w:rPr>
          <w:sz w:val="20"/>
        </w:rPr>
        <w:t>ресурс</w:t>
      </w:r>
      <w:r w:rsidRPr="004F5DA9">
        <w:rPr>
          <w:sz w:val="20"/>
        </w:rPr>
        <w:t xml:space="preserve"> определяется исходя из рассчитанного среднемесячного объема потребления, определенного по показаниям индивидуального прибора учета за период не  менее 3 месяцев. Если по истечению указанных 3 расчетных периодов </w:t>
      </w:r>
      <w:r>
        <w:rPr>
          <w:sz w:val="20"/>
        </w:rPr>
        <w:t>Потребитель</w:t>
      </w:r>
      <w:r w:rsidRPr="004F5DA9">
        <w:rPr>
          <w:sz w:val="20"/>
        </w:rPr>
        <w:t xml:space="preserve"> так и не предоставил Исполнителю показания ИПУ, тогда расчет размера платы за коммунальны</w:t>
      </w:r>
      <w:r>
        <w:rPr>
          <w:sz w:val="20"/>
        </w:rPr>
        <w:t>й</w:t>
      </w:r>
      <w:r w:rsidRPr="004F5DA9">
        <w:rPr>
          <w:sz w:val="20"/>
        </w:rPr>
        <w:t xml:space="preserve"> </w:t>
      </w:r>
      <w:r>
        <w:rPr>
          <w:sz w:val="20"/>
        </w:rPr>
        <w:t>ресурс</w:t>
      </w:r>
      <w:r w:rsidRPr="004F5DA9">
        <w:rPr>
          <w:sz w:val="20"/>
        </w:rPr>
        <w:t xml:space="preserve"> рассчитывается исходя из норматива потребления коммунально</w:t>
      </w:r>
      <w:r>
        <w:rPr>
          <w:sz w:val="20"/>
        </w:rPr>
        <w:t>го</w:t>
      </w:r>
      <w:r w:rsidRPr="004F5DA9">
        <w:rPr>
          <w:sz w:val="20"/>
        </w:rPr>
        <w:t xml:space="preserve"> </w:t>
      </w:r>
      <w:proofErr w:type="gramStart"/>
      <w:r>
        <w:rPr>
          <w:sz w:val="20"/>
        </w:rPr>
        <w:t xml:space="preserve">ресурса </w:t>
      </w:r>
      <w:r w:rsidRPr="004F5DA9">
        <w:rPr>
          <w:sz w:val="20"/>
        </w:rPr>
        <w:t xml:space="preserve"> с</w:t>
      </w:r>
      <w:proofErr w:type="gramEnd"/>
      <w:r w:rsidRPr="004F5DA9">
        <w:rPr>
          <w:sz w:val="20"/>
        </w:rPr>
        <w:t xml:space="preserve"> применением повышающего коэффициента.</w:t>
      </w:r>
    </w:p>
    <w:p w:rsidR="00914F55" w:rsidRDefault="00914F55" w:rsidP="00914F55">
      <w:pPr>
        <w:pStyle w:val="a6"/>
        <w:jc w:val="both"/>
        <w:rPr>
          <w:sz w:val="20"/>
        </w:rPr>
      </w:pPr>
      <w:r w:rsidRPr="004F5DA9">
        <w:rPr>
          <w:sz w:val="20"/>
        </w:rPr>
        <w:t xml:space="preserve">В случае не предоставления </w:t>
      </w:r>
      <w:r>
        <w:rPr>
          <w:sz w:val="20"/>
        </w:rPr>
        <w:t xml:space="preserve">Потребителем </w:t>
      </w:r>
      <w:r w:rsidRPr="004F5DA9">
        <w:rPr>
          <w:sz w:val="20"/>
        </w:rPr>
        <w:t xml:space="preserve">показаний индивидуального прибора учета размер платы за </w:t>
      </w:r>
    </w:p>
    <w:p w:rsidR="00914F55" w:rsidRDefault="00914F55" w:rsidP="00914F55">
      <w:pPr>
        <w:pStyle w:val="a6"/>
        <w:jc w:val="both"/>
        <w:rPr>
          <w:sz w:val="20"/>
        </w:rPr>
      </w:pPr>
      <w:r w:rsidRPr="004F5DA9">
        <w:rPr>
          <w:sz w:val="20"/>
        </w:rPr>
        <w:t>коммунальны</w:t>
      </w:r>
      <w:r>
        <w:rPr>
          <w:sz w:val="20"/>
        </w:rPr>
        <w:t>й</w:t>
      </w:r>
      <w:r w:rsidRPr="004F5DA9">
        <w:rPr>
          <w:sz w:val="20"/>
        </w:rPr>
        <w:t xml:space="preserve"> </w:t>
      </w:r>
      <w:r>
        <w:rPr>
          <w:sz w:val="20"/>
        </w:rPr>
        <w:t>ресурс</w:t>
      </w:r>
      <w:r w:rsidRPr="004F5DA9">
        <w:rPr>
          <w:sz w:val="20"/>
        </w:rPr>
        <w:t xml:space="preserve"> в текущем периоде определяется исходя из рассчитанного среднемесячного объема потребления, определенного по показаниям индивидуального прибора учета за период не менее 3 месяцев. Расчет по среднемесячному объему производится, начиная с расчетного периода, за который </w:t>
      </w:r>
      <w:r>
        <w:rPr>
          <w:sz w:val="20"/>
        </w:rPr>
        <w:t xml:space="preserve">Потребителем </w:t>
      </w:r>
      <w:r w:rsidRPr="004F5DA9">
        <w:rPr>
          <w:sz w:val="20"/>
        </w:rPr>
        <w:t xml:space="preserve">не предоставлены показания прибора учета, до расчетного периода (включительно), за который </w:t>
      </w:r>
      <w:r>
        <w:rPr>
          <w:sz w:val="20"/>
        </w:rPr>
        <w:t>Потребитель</w:t>
      </w:r>
      <w:r w:rsidRPr="004F5DA9">
        <w:rPr>
          <w:sz w:val="20"/>
        </w:rPr>
        <w:t xml:space="preserve"> предоставил Исполнителю показания прибора учета, но не более 3 расчетных периодов подряд.  Если по истечению указанных 3 расчетных периодов </w:t>
      </w:r>
      <w:r>
        <w:rPr>
          <w:sz w:val="20"/>
        </w:rPr>
        <w:t>Потребитель</w:t>
      </w:r>
      <w:r w:rsidRPr="004F5DA9">
        <w:rPr>
          <w:sz w:val="20"/>
        </w:rPr>
        <w:t xml:space="preserve"> так и не предоставил Исполнителю показания ИПУ, тогда расчет размера платы за коммунальны</w:t>
      </w:r>
      <w:r>
        <w:rPr>
          <w:sz w:val="20"/>
        </w:rPr>
        <w:t>й</w:t>
      </w:r>
      <w:r w:rsidRPr="004F5DA9">
        <w:rPr>
          <w:sz w:val="20"/>
        </w:rPr>
        <w:t xml:space="preserve"> </w:t>
      </w:r>
      <w:r>
        <w:rPr>
          <w:sz w:val="20"/>
        </w:rPr>
        <w:t>ресурс</w:t>
      </w:r>
      <w:r w:rsidRPr="004F5DA9">
        <w:rPr>
          <w:sz w:val="20"/>
        </w:rPr>
        <w:t xml:space="preserve"> рассчитывается исходя из норматива потребления.</w:t>
      </w:r>
    </w:p>
    <w:p w:rsidR="00914F55" w:rsidRPr="008B0600" w:rsidRDefault="00914F55" w:rsidP="00914F55">
      <w:pPr>
        <w:ind w:firstLine="720"/>
        <w:jc w:val="both"/>
      </w:pPr>
      <w:r>
        <w:t>3</w:t>
      </w:r>
      <w:r w:rsidRPr="008B0600">
        <w:t>.</w:t>
      </w:r>
      <w:r>
        <w:t>2</w:t>
      </w:r>
      <w:r w:rsidRPr="008B0600">
        <w:t>. Определение объема поставленного коммунального ресурса (отопление) производится в порядке, установленном действующим законодательством:</w:t>
      </w:r>
    </w:p>
    <w:p w:rsidR="00914F55" w:rsidRPr="008B0600" w:rsidRDefault="00914F55" w:rsidP="00914F55">
      <w:pPr>
        <w:jc w:val="both"/>
      </w:pPr>
      <w:r w:rsidRPr="008B0600">
        <w:t xml:space="preserve">- при наличии индивидуальных приборов учета тепловой энергии, допущенных в коммерческую эксплуатацию, во всех помещениях многоквартирного дома, а также общедомового прибора учета тепловой энергии, с учетом показаний индивидуальных и общедомового прибора учета; </w:t>
      </w:r>
    </w:p>
    <w:p w:rsidR="00914F55" w:rsidRPr="008B0600" w:rsidRDefault="00914F55" w:rsidP="00914F55">
      <w:pPr>
        <w:widowControl w:val="0"/>
        <w:autoSpaceDE w:val="0"/>
        <w:autoSpaceDN w:val="0"/>
        <w:adjustRightInd w:val="0"/>
        <w:jc w:val="both"/>
      </w:pPr>
      <w:r w:rsidRPr="008B0600">
        <w:t xml:space="preserve">- при отсутствии индивидуального прибора учета тепловой энергии, но наличии общедомового (коллективного) прибора учета тепловой энергии, исходя из показаний общедомового (коллективного) прибора учета за предыдущий год по формуле 3(1) приложения №2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от 06.05.2011 №354. </w:t>
      </w:r>
    </w:p>
    <w:p w:rsidR="00914F55" w:rsidRDefault="00914F55" w:rsidP="00914F55">
      <w:pPr>
        <w:ind w:right="-143" w:firstLine="426"/>
        <w:jc w:val="both"/>
        <w:rPr>
          <w:b/>
        </w:rPr>
      </w:pPr>
    </w:p>
    <w:p w:rsidR="00914F55" w:rsidRDefault="00914F55" w:rsidP="00914F55">
      <w:pPr>
        <w:tabs>
          <w:tab w:val="left" w:pos="709"/>
        </w:tabs>
        <w:spacing w:line="276" w:lineRule="auto"/>
        <w:ind w:right="-143"/>
        <w:jc w:val="center"/>
        <w:rPr>
          <w:b/>
        </w:rPr>
      </w:pPr>
      <w:r w:rsidRPr="00CC7CDF">
        <w:rPr>
          <w:b/>
        </w:rPr>
        <w:t xml:space="preserve">4. </w:t>
      </w:r>
      <w:r>
        <w:rPr>
          <w:b/>
        </w:rPr>
        <w:t>ЦЕНА И ПОРЯДОК РАСЧЕТА</w:t>
      </w:r>
    </w:p>
    <w:p w:rsidR="00914F55" w:rsidRPr="00CC7CDF" w:rsidRDefault="00914F55" w:rsidP="00914F55">
      <w:pPr>
        <w:tabs>
          <w:tab w:val="left" w:pos="709"/>
        </w:tabs>
        <w:spacing w:line="276" w:lineRule="auto"/>
        <w:ind w:right="-143"/>
        <w:jc w:val="center"/>
        <w:rPr>
          <w:b/>
        </w:rPr>
      </w:pPr>
    </w:p>
    <w:p w:rsidR="00914F55" w:rsidRPr="00AF757F" w:rsidRDefault="00914F55" w:rsidP="00914F55">
      <w:pPr>
        <w:ind w:firstLine="851"/>
        <w:jc w:val="both"/>
      </w:pPr>
      <w:r>
        <w:t>4</w:t>
      </w:r>
      <w:r w:rsidRPr="00AF757F">
        <w:t>.1. Расчетный период для оплаты коммунальн</w:t>
      </w:r>
      <w:r>
        <w:t>ого</w:t>
      </w:r>
      <w:r w:rsidRPr="00AF757F">
        <w:t xml:space="preserve"> </w:t>
      </w:r>
      <w:r>
        <w:t>ресурса</w:t>
      </w:r>
      <w:r w:rsidRPr="00AF757F">
        <w:t xml:space="preserve"> устанавливается равным календарному месяцу. </w:t>
      </w:r>
    </w:p>
    <w:p w:rsidR="00914F55" w:rsidRDefault="00914F55" w:rsidP="00914F55">
      <w:pPr>
        <w:ind w:firstLine="851"/>
        <w:jc w:val="both"/>
      </w:pPr>
      <w:r>
        <w:t>4</w:t>
      </w:r>
      <w:r w:rsidRPr="00AF757F">
        <w:t>.2.</w:t>
      </w:r>
      <w:r>
        <w:t xml:space="preserve"> </w:t>
      </w:r>
      <w:r w:rsidRPr="00AF757F">
        <w:t>Размер платы за коммунальны</w:t>
      </w:r>
      <w:r>
        <w:t>й</w:t>
      </w:r>
      <w:r w:rsidRPr="00AF757F">
        <w:t xml:space="preserve"> </w:t>
      </w:r>
      <w:r>
        <w:t>ресурс</w:t>
      </w:r>
      <w:r w:rsidRPr="00AF757F">
        <w:t xml:space="preserve"> рассчитывается по тарифам, нормативам в порядке, определенном законодательством Российской Федерации.</w:t>
      </w:r>
    </w:p>
    <w:p w:rsidR="00914F55" w:rsidRPr="006C632D" w:rsidRDefault="00914F55" w:rsidP="00914F55">
      <w:pPr>
        <w:ind w:firstLine="851"/>
        <w:jc w:val="both"/>
      </w:pPr>
      <w:r w:rsidRPr="00AF757F">
        <w:t>Тарифы на коммунальны</w:t>
      </w:r>
      <w:r>
        <w:t>й</w:t>
      </w:r>
      <w:r w:rsidRPr="00AF757F">
        <w:t xml:space="preserve"> </w:t>
      </w:r>
      <w:r>
        <w:t>ресурс</w:t>
      </w:r>
      <w:r w:rsidRPr="00AF757F">
        <w:t xml:space="preserve"> утверждаются приказом Региональной службы по тарифам ХМАО – Югры. Тарифы, размер ставки НДС, в течение срока действия договора могут быть изменены в порядке, предусмотренном действующим законодательством</w:t>
      </w:r>
      <w:r w:rsidRPr="00AF757F">
        <w:rPr>
          <w:color w:val="000000"/>
        </w:rPr>
        <w:t xml:space="preserve">. Информация по действующим тарифам размещается на официальном сайте Региональной службы по тарифам ХМАО-Югры. Изменение </w:t>
      </w:r>
      <w:proofErr w:type="gramStart"/>
      <w:r w:rsidRPr="00AF757F">
        <w:rPr>
          <w:color w:val="000000"/>
        </w:rPr>
        <w:t xml:space="preserve">тарифов </w:t>
      </w:r>
      <w:r>
        <w:rPr>
          <w:color w:val="000000"/>
        </w:rPr>
        <w:t>,</w:t>
      </w:r>
      <w:proofErr w:type="gramEnd"/>
      <w:r w:rsidRPr="00AF757F">
        <w:rPr>
          <w:color w:val="000000"/>
        </w:rPr>
        <w:t xml:space="preserve"> нормативов </w:t>
      </w:r>
      <w:r>
        <w:rPr>
          <w:color w:val="000000"/>
        </w:rPr>
        <w:t xml:space="preserve"> и изменения в законодательстве </w:t>
      </w:r>
      <w:r w:rsidRPr="00AF757F">
        <w:rPr>
          <w:color w:val="000000"/>
        </w:rPr>
        <w:t>не требует внесение дополнительных изменений в Договор.</w:t>
      </w:r>
    </w:p>
    <w:p w:rsidR="00914F55" w:rsidRDefault="00914F55" w:rsidP="00914F55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4.3. </w:t>
      </w:r>
      <w:r w:rsidRPr="002300DE">
        <w:rPr>
          <w:rFonts w:eastAsia="Calibri"/>
          <w:lang w:eastAsia="en-US"/>
        </w:rPr>
        <w:t xml:space="preserve">Размер платы за </w:t>
      </w:r>
      <w:r w:rsidRPr="00E94CC9">
        <w:rPr>
          <w:rFonts w:eastAsia="Calibri"/>
          <w:lang w:eastAsia="en-US"/>
        </w:rPr>
        <w:t>горячее водоснабжение</w:t>
      </w:r>
      <w:r w:rsidRPr="002300DE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 xml:space="preserve">жилом </w:t>
      </w:r>
      <w:r w:rsidRPr="002300DE">
        <w:rPr>
          <w:rFonts w:eastAsia="Calibri"/>
          <w:lang w:eastAsia="en-US"/>
        </w:rPr>
        <w:t>помещении</w:t>
      </w:r>
      <w:r>
        <w:rPr>
          <w:rFonts w:eastAsia="Calibri"/>
          <w:lang w:eastAsia="en-US"/>
        </w:rPr>
        <w:t xml:space="preserve"> в многоквартирном жилом доме с ЦТП:</w:t>
      </w:r>
    </w:p>
    <w:p w:rsidR="00914F55" w:rsidRDefault="00914F55" w:rsidP="00914F55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2300DE">
        <w:rPr>
          <w:rFonts w:eastAsia="Calibri"/>
          <w:lang w:eastAsia="en-US"/>
        </w:rPr>
        <w:t xml:space="preserve">оборудованном индивидуальным или общим (квартирным) прибором </w:t>
      </w:r>
      <w:proofErr w:type="gramStart"/>
      <w:r w:rsidRPr="002300DE">
        <w:rPr>
          <w:rFonts w:eastAsia="Calibri"/>
          <w:lang w:eastAsia="en-US"/>
        </w:rPr>
        <w:t>учета</w:t>
      </w:r>
      <w:r w:rsidRPr="00E94CC9">
        <w:rPr>
          <w:rFonts w:eastAsia="Calibri"/>
          <w:lang w:eastAsia="en-US"/>
        </w:rPr>
        <w:t xml:space="preserve"> </w:t>
      </w:r>
      <w:r w:rsidRPr="002300DE">
        <w:rPr>
          <w:rFonts w:eastAsia="Calibri"/>
          <w:lang w:eastAsia="en-US"/>
        </w:rPr>
        <w:t xml:space="preserve"> </w:t>
      </w:r>
      <w:r w:rsidRPr="00E94CC9">
        <w:rPr>
          <w:rFonts w:eastAsia="Calibri"/>
          <w:lang w:eastAsia="en-US"/>
        </w:rPr>
        <w:t>при</w:t>
      </w:r>
      <w:proofErr w:type="gramEnd"/>
      <w:r w:rsidRPr="00E94CC9">
        <w:rPr>
          <w:rFonts w:eastAsia="Calibri"/>
          <w:lang w:eastAsia="en-US"/>
        </w:rPr>
        <w:t xml:space="preserve"> установлении двухкомпонентных</w:t>
      </w:r>
      <w:r w:rsidRPr="002300DE">
        <w:rPr>
          <w:rFonts w:eastAsia="Calibri"/>
          <w:lang w:eastAsia="en-US"/>
        </w:rPr>
        <w:t xml:space="preserve"> тариф</w:t>
      </w:r>
      <w:r w:rsidRPr="00E94CC9">
        <w:rPr>
          <w:rFonts w:eastAsia="Calibri"/>
          <w:lang w:eastAsia="en-US"/>
        </w:rPr>
        <w:t>ов</w:t>
      </w:r>
      <w:r w:rsidRPr="002300DE">
        <w:rPr>
          <w:rFonts w:eastAsia="Calibri"/>
          <w:lang w:eastAsia="en-US"/>
        </w:rPr>
        <w:t xml:space="preserve"> за расчетный период в </w:t>
      </w:r>
      <w:r>
        <w:rPr>
          <w:rFonts w:eastAsia="Calibri"/>
          <w:lang w:eastAsia="en-US"/>
        </w:rPr>
        <w:t>жилом</w:t>
      </w:r>
      <w:r w:rsidRPr="002300DE">
        <w:rPr>
          <w:rFonts w:eastAsia="Calibri"/>
          <w:lang w:eastAsia="en-US"/>
        </w:rPr>
        <w:t xml:space="preserve"> помещении, определяется в соответствии с формулой 23 приложения N 2 к Правилам </w:t>
      </w:r>
      <w:r w:rsidRPr="00E94CC9">
        <w:rPr>
          <w:rFonts w:eastAsia="Calibri"/>
          <w:lang w:eastAsia="en-US"/>
        </w:rPr>
        <w:t>предоставления коммунальных услуг</w:t>
      </w:r>
      <w:r>
        <w:rPr>
          <w:rFonts w:eastAsia="Calibri"/>
          <w:lang w:eastAsia="en-US"/>
        </w:rPr>
        <w:t>;</w:t>
      </w:r>
    </w:p>
    <w:p w:rsidR="00914F55" w:rsidRDefault="00914F55" w:rsidP="00914F55">
      <w:pPr>
        <w:ind w:firstLine="720"/>
        <w:jc w:val="both"/>
      </w:pPr>
      <w:r>
        <w:t xml:space="preserve"> -п</w:t>
      </w:r>
      <w:r w:rsidRPr="00E94CC9">
        <w:t xml:space="preserve">ри отсутствии индивидуального или общего (квартирного) прибора учета холодной и горячей воды при  установлении двухкомпонентных тарифов размер платы за расчетный период в </w:t>
      </w:r>
      <w:r>
        <w:t>жилом</w:t>
      </w:r>
      <w:r w:rsidRPr="00E94CC9">
        <w:t xml:space="preserve"> помещении, которое не </w:t>
      </w:r>
      <w:r w:rsidRPr="00E94CC9">
        <w:lastRenderedPageBreak/>
        <w:t>оснащено такими приборами учета, определяется по формуле 23(1) приложения N 2 к Правилам предоставления коммунальных услуг исходя из норматива потребления горячей воды с применением повышающего коэффициента.</w:t>
      </w:r>
    </w:p>
    <w:p w:rsidR="00914F55" w:rsidRPr="0096646C" w:rsidRDefault="00914F55" w:rsidP="00914F55">
      <w:pPr>
        <w:ind w:firstLine="539"/>
        <w:jc w:val="both"/>
      </w:pPr>
      <w:r>
        <w:t xml:space="preserve">   4</w:t>
      </w:r>
      <w:r w:rsidRPr="0096646C">
        <w:t xml:space="preserve">.4. Размер платы Потребителя за коммунальную услугу по горячему водоснабжению в </w:t>
      </w:r>
      <w:r>
        <w:t>многоквартирном жилом доме</w:t>
      </w:r>
      <w:r w:rsidRPr="0096646C">
        <w:t xml:space="preserve"> </w:t>
      </w:r>
      <w:proofErr w:type="gramStart"/>
      <w:r w:rsidRPr="0096646C">
        <w:t>с  ИТП</w:t>
      </w:r>
      <w:proofErr w:type="gramEnd"/>
      <w:r w:rsidRPr="0096646C">
        <w:t>, в которых  подогрев холодной воды для горячего водоснабжения начисляет Энергоснабжающая  организация определяется в соответствии с формулой:</w:t>
      </w:r>
    </w:p>
    <w:p w:rsidR="00914F55" w:rsidRDefault="00675D6D" w:rsidP="00914F55">
      <w:pPr>
        <w:ind w:firstLine="539"/>
        <w:jc w:val="center"/>
        <w:rPr>
          <w:color w:val="C00000"/>
        </w:rPr>
      </w:pPr>
      <w:r w:rsidRPr="00164B88">
        <w:rPr>
          <w:noProof/>
          <w:lang w:eastAsia="ru-RU"/>
        </w:rPr>
        <w:drawing>
          <wp:inline distT="0" distB="0" distL="0" distR="0">
            <wp:extent cx="1752600" cy="46482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55" w:rsidRPr="0075097D" w:rsidRDefault="00914F55" w:rsidP="00914F55">
      <w:pPr>
        <w:ind w:right="140" w:firstLine="824"/>
        <w:jc w:val="both"/>
      </w:pPr>
      <w:r w:rsidRPr="0075097D">
        <w:t>где:</w:t>
      </w:r>
    </w:p>
    <w:p w:rsidR="00914F55" w:rsidRPr="0075097D" w:rsidRDefault="007F36E9" w:rsidP="00914F55">
      <w:pPr>
        <w:ind w:right="140" w:firstLine="824"/>
        <w:jc w:val="both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гв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</m:sSubSup>
      </m:oMath>
      <w:r w:rsidR="00914F55" w:rsidRPr="0075097D">
        <w:t>- объем потребленной за расчетный период компонент</w:t>
      </w:r>
      <w:r w:rsidR="00914F55">
        <w:t>а</w:t>
      </w:r>
      <w:r w:rsidR="00914F55" w:rsidRPr="0075097D">
        <w:t xml:space="preserve"> холодной воды, определенный по показаниям индивидуального или общего (квартирного) прибора учета. При отсутствии приборов учета или выхода из строя, объем потребленной компонента </w:t>
      </w:r>
      <w:proofErr w:type="gramStart"/>
      <w:r w:rsidR="00914F55" w:rsidRPr="0075097D">
        <w:t>холодной  воды</w:t>
      </w:r>
      <w:proofErr w:type="gramEnd"/>
      <w:r w:rsidR="00914F55" w:rsidRPr="0075097D">
        <w:t xml:space="preserve"> определяется расчетным методом в соответствии с действующим законодательством о теплоснабжении;</w:t>
      </w:r>
    </w:p>
    <w:p w:rsidR="00914F55" w:rsidRPr="0075097D" w:rsidRDefault="00914F55" w:rsidP="00914F55">
      <w:pPr>
        <w:ind w:right="140" w:firstLine="824"/>
        <w:jc w:val="both"/>
      </w:pPr>
      <w:proofErr w:type="spellStart"/>
      <w:r w:rsidRPr="0075097D">
        <w:t>Tкр</w:t>
      </w:r>
      <w:proofErr w:type="spellEnd"/>
      <w:r w:rsidRPr="0075097D">
        <w:t xml:space="preserve"> - </w:t>
      </w:r>
      <w:proofErr w:type="gramStart"/>
      <w:r w:rsidRPr="0075097D">
        <w:t>тариф</w:t>
      </w:r>
      <w:proofErr w:type="gramEnd"/>
      <w:r w:rsidRPr="0075097D">
        <w:t xml:space="preserve"> установленный в соответствии с законодательством Российской Федерации;</w:t>
      </w:r>
    </w:p>
    <w:p w:rsidR="00914F55" w:rsidRPr="0075097D" w:rsidRDefault="007F36E9" w:rsidP="00914F55">
      <w:pPr>
        <w:autoSpaceDE w:val="0"/>
        <w:autoSpaceDN w:val="0"/>
        <w:adjustRightInd w:val="0"/>
        <w:ind w:right="140" w:firstLine="824"/>
        <w:jc w:val="both"/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v</m:t>
            </m:r>
          </m:sub>
          <m:sup>
            <m:r>
              <w:rPr>
                <w:rFonts w:ascii="Cambria Math" w:hAnsi="Cambria Math"/>
                <w:color w:val="000000"/>
              </w:rPr>
              <m:t>кр</m:t>
            </m:r>
          </m:sup>
        </m:sSubSup>
      </m:oMath>
      <w:r w:rsidR="00914F55" w:rsidRPr="0075097D">
        <w:t xml:space="preserve">- норматив расхода </w:t>
      </w:r>
      <w:r w:rsidR="00914F55">
        <w:t>тепловой энергии</w:t>
      </w:r>
      <w:r w:rsidR="00914F55" w:rsidRPr="0075097D">
        <w:t xml:space="preserve"> на подогрев </w:t>
      </w:r>
      <w:proofErr w:type="gramStart"/>
      <w:r w:rsidR="00914F55" w:rsidRPr="0075097D">
        <w:t>воды</w:t>
      </w:r>
      <w:proofErr w:type="gramEnd"/>
      <w:r w:rsidR="00914F55" w:rsidRPr="0075097D">
        <w:t xml:space="preserve"> </w:t>
      </w:r>
      <w:r w:rsidR="00914F55">
        <w:t>установленный уполномоченным органов в соответствии с законодательством Российской Федерации</w:t>
      </w:r>
      <w:r w:rsidR="00914F55" w:rsidRPr="0075097D">
        <w:t xml:space="preserve">. </w:t>
      </w:r>
    </w:p>
    <w:p w:rsidR="00914F55" w:rsidRPr="00103E6F" w:rsidRDefault="00914F55" w:rsidP="00914F55">
      <w:pPr>
        <w:ind w:right="1" w:firstLine="567"/>
        <w:jc w:val="both"/>
      </w:pPr>
      <w:r>
        <w:rPr>
          <w:color w:val="000000"/>
        </w:rPr>
        <w:t xml:space="preserve">   4.5. </w:t>
      </w:r>
      <w:r w:rsidRPr="00103E6F">
        <w:t xml:space="preserve">Объем потребленной в жилом помещении многоквартирного дома тепловой энергии определяется в соответствии с </w:t>
      </w:r>
      <w:hyperlink r:id="rId9" w:history="1">
        <w:r w:rsidRPr="00103E6F">
          <w:t>пунктом 42(1)</w:t>
        </w:r>
      </w:hyperlink>
      <w:r w:rsidRPr="00103E6F">
        <w:t xml:space="preserve"> Правил предоставления коммунальных услуг. </w:t>
      </w:r>
    </w:p>
    <w:p w:rsidR="00914F55" w:rsidRPr="00103E6F" w:rsidRDefault="00914F55" w:rsidP="00914F55">
      <w:pPr>
        <w:ind w:right="1" w:firstLine="567"/>
        <w:jc w:val="both"/>
      </w:pPr>
      <w:r w:rsidRPr="00103E6F">
        <w:tab/>
        <w:t>При отсутствии коллективного (общедомового) прибора учета тепловой энергии в многоквартирном доме, размер платы за коммунальную услугу по отоплению определяется по формулам 2 и 2(1) приложения № 2 Правил предоставления коммунальных услуг исходя из норматива потребления коммунальной услуги по отоплению.</w:t>
      </w:r>
      <w:bookmarkStart w:id="3" w:name="Par2"/>
      <w:bookmarkEnd w:id="3"/>
    </w:p>
    <w:p w:rsidR="00914F55" w:rsidRPr="00103E6F" w:rsidRDefault="00914F55" w:rsidP="00914F55">
      <w:pPr>
        <w:ind w:right="1" w:firstLine="567"/>
        <w:jc w:val="both"/>
      </w:pPr>
      <w:r w:rsidRPr="00103E6F">
        <w:tab/>
        <w:t xml:space="preserve">В многоквартирном доме, который оборудован коллективным (общедомовым) прибором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</w:t>
      </w:r>
      <w:hyperlink r:id="rId10" w:history="1">
        <w:r w:rsidRPr="00103E6F">
          <w:t>формулам 3</w:t>
        </w:r>
      </w:hyperlink>
      <w:r w:rsidRPr="00103E6F">
        <w:t xml:space="preserve">, </w:t>
      </w:r>
      <w:hyperlink r:id="rId11" w:history="1">
        <w:r w:rsidRPr="00103E6F">
          <w:t>3(1)</w:t>
        </w:r>
      </w:hyperlink>
      <w:r w:rsidRPr="00103E6F">
        <w:t xml:space="preserve"> и </w:t>
      </w:r>
      <w:hyperlink r:id="rId12" w:history="1">
        <w:r w:rsidRPr="00103E6F">
          <w:t>3(</w:t>
        </w:r>
        <w:r>
          <w:t>7</w:t>
        </w:r>
        <w:r w:rsidRPr="00103E6F">
          <w:t>)</w:t>
        </w:r>
      </w:hyperlink>
      <w:r w:rsidRPr="00103E6F">
        <w:t xml:space="preserve"> приложения № 2 к Правилам предоставления коммунальных услуг исходя из показаний коллективного (общедомового) прибора учета тепловой энергии.</w:t>
      </w:r>
      <w:bookmarkStart w:id="4" w:name="Par3"/>
      <w:bookmarkEnd w:id="4"/>
    </w:p>
    <w:p w:rsidR="00914F55" w:rsidRDefault="00914F55" w:rsidP="00914F55">
      <w:pPr>
        <w:ind w:right="1" w:firstLine="567"/>
        <w:jc w:val="both"/>
      </w:pPr>
      <w:r w:rsidRPr="00103E6F">
        <w:tab/>
        <w:t xml:space="preserve">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</w:t>
      </w:r>
      <w:hyperlink r:id="rId13" w:history="1">
        <w:r w:rsidRPr="00103E6F">
          <w:t>формулам 3(3)</w:t>
        </w:r>
      </w:hyperlink>
      <w:r w:rsidRPr="00103E6F">
        <w:t xml:space="preserve"> и </w:t>
      </w:r>
      <w:hyperlink r:id="rId14" w:history="1">
        <w:r w:rsidRPr="00103E6F">
          <w:t>3(</w:t>
        </w:r>
        <w:r>
          <w:t>6</w:t>
        </w:r>
        <w:r w:rsidRPr="00103E6F">
          <w:t>)</w:t>
        </w:r>
      </w:hyperlink>
      <w:r w:rsidRPr="00103E6F">
        <w:t xml:space="preserve"> приложения № 2 к Правилам предоставления коммунальных услуг исходя из показаний индивидуальных и (или) общих (квартирных) приборов учета тепловой энергии и показаний коллективного (общедомового) прибора учета тепловой энергии.</w:t>
      </w:r>
    </w:p>
    <w:p w:rsidR="00914F55" w:rsidRDefault="00914F55" w:rsidP="00914F55">
      <w:pPr>
        <w:ind w:right="1" w:firstLine="567"/>
        <w:jc w:val="both"/>
      </w:pPr>
      <w:r w:rsidRPr="007A40D2">
        <w:t>И иным способом определения объема потребления тепловой энергии в жилом помещении многоквартирного дома, предусмотренным законодательством РФ.</w:t>
      </w:r>
    </w:p>
    <w:p w:rsidR="00914F55" w:rsidRPr="00CC7CDF" w:rsidRDefault="00914F55" w:rsidP="00914F55">
      <w:pPr>
        <w:ind w:right="-143" w:firstLine="426"/>
        <w:jc w:val="both"/>
      </w:pPr>
      <w:r w:rsidRPr="00CC7CDF">
        <w:t xml:space="preserve">Ориентировочная сумма по </w:t>
      </w:r>
      <w:proofErr w:type="gramStart"/>
      <w:r w:rsidRPr="00CC7CDF">
        <w:t>договору  составит</w:t>
      </w:r>
      <w:proofErr w:type="gramEnd"/>
      <w:r w:rsidRPr="00CC7CDF">
        <w:t xml:space="preserve">  </w:t>
      </w:r>
      <w:r w:rsidR="00E864F5">
        <w:rPr>
          <w:b/>
          <w:sz w:val="22"/>
          <w:szCs w:val="22"/>
        </w:rPr>
        <w:t>_________________</w:t>
      </w:r>
      <w:r w:rsidR="00E818AD">
        <w:rPr>
          <w:b/>
          <w:sz w:val="16"/>
          <w:szCs w:val="16"/>
        </w:rPr>
        <w:t xml:space="preserve"> </w:t>
      </w:r>
      <w:r w:rsidRPr="00CC7CDF">
        <w:t>рублей, в том числе НДС 20%. Расчет договора представлен в Приложении №1.</w:t>
      </w:r>
    </w:p>
    <w:p w:rsidR="00914F55" w:rsidRPr="00CC7CDF" w:rsidRDefault="00914F55" w:rsidP="00914F55">
      <w:pPr>
        <w:ind w:right="-143" w:firstLine="426"/>
        <w:jc w:val="both"/>
      </w:pPr>
      <w:r>
        <w:t xml:space="preserve">4.6. </w:t>
      </w:r>
      <w:r w:rsidRPr="00CC7CDF">
        <w:t xml:space="preserve">В случае обнаружения факта несанкционированного подключения внутриквартирного оборудования Потребитель к внутридомовым инженерным системам и (или) факта несанкционированного вмешательства в работу прибора учета, повлекшего искажение его показаний, Энергоснабжающая организация производит доначисление и (или) перерасчет платы в порядке, предусмотренном Правилами. </w:t>
      </w:r>
    </w:p>
    <w:p w:rsidR="006A5054" w:rsidRPr="006A5054" w:rsidRDefault="00914F55" w:rsidP="006A5054">
      <w:pPr>
        <w:ind w:right="-143" w:firstLine="426"/>
        <w:jc w:val="both"/>
      </w:pPr>
      <w:r>
        <w:t xml:space="preserve">4.7. </w:t>
      </w:r>
      <w:r w:rsidRPr="00CC7CDF">
        <w:t xml:space="preserve">Счета-фактуры и акт оказанных услуг, сформированные на основании показаний приборов учета или путем расчетов, представитель Потребителя получает в центре обслуживания клиентов Энергоснабжающей организации с 5 числа месяца, следующего за расчетным. Оплата Потребителем предоставленных коммунальных услуг по Договору производится ежемесячно, в полном объёме, путем перечисления сумм по реквизитам, указанным в договоре, на расчетный счет Энергоснабжающей организации, до 10 числа месяца, следующего за расчетным. Потребитель вправе осуществлять предварительную оплату коммунальных услуг в </w:t>
      </w:r>
      <w:r>
        <w:t>счет будущих расчетных периодов</w:t>
      </w:r>
      <w:r w:rsidR="006A5054">
        <w:t xml:space="preserve">. </w:t>
      </w:r>
      <w:r w:rsidR="006A5054" w:rsidRPr="006A5054">
        <w:t>Датой оплаты считается дата поступления денежных средств на расчетный счет Энергоснабжающей организации. Оформляемые ежемесячно Энергоснабжающей организацией счета-фактуры для Энергоснабжающей организации считаются актом выполненных работ.</w:t>
      </w:r>
    </w:p>
    <w:p w:rsidR="00914F55" w:rsidRDefault="00914F55" w:rsidP="00914F55">
      <w:pPr>
        <w:tabs>
          <w:tab w:val="left" w:pos="567"/>
        </w:tabs>
        <w:ind w:firstLine="567"/>
        <w:jc w:val="both"/>
      </w:pPr>
      <w:r>
        <w:t>В информационных целях Энергоснабжающая организация ежемесячно направляет представителю Потребителя</w:t>
      </w:r>
      <w:r w:rsidR="00E818AD">
        <w:t xml:space="preserve"> </w:t>
      </w:r>
      <w:r>
        <w:t>(ФИО______________________</w:t>
      </w:r>
      <w:r w:rsidR="00E818AD">
        <w:t>________</w:t>
      </w:r>
      <w:r>
        <w:t>_________________________________________________) платежные документы (счета, счета-фактуры, акты выполненных работ) на адрес электронной почты ___________________________, телефон в федеральном формате___________________________________.</w:t>
      </w:r>
    </w:p>
    <w:p w:rsidR="00914F55" w:rsidRDefault="00914F55" w:rsidP="00914F55">
      <w:pPr>
        <w:tabs>
          <w:tab w:val="left" w:pos="567"/>
        </w:tabs>
        <w:ind w:firstLine="426"/>
        <w:jc w:val="both"/>
      </w:pPr>
      <w:r>
        <w:t xml:space="preserve">4.8.  Акт сверки расчетов производят по требованию одной из сторон; </w:t>
      </w:r>
    </w:p>
    <w:p w:rsidR="00914F55" w:rsidRPr="00CC7CDF" w:rsidRDefault="00914F55" w:rsidP="00914F55">
      <w:pPr>
        <w:ind w:right="-143" w:firstLine="426"/>
        <w:jc w:val="both"/>
      </w:pPr>
    </w:p>
    <w:p w:rsidR="00914F55" w:rsidRDefault="00914F55" w:rsidP="00914F55">
      <w:pPr>
        <w:ind w:left="360" w:right="-143"/>
        <w:jc w:val="center"/>
        <w:rPr>
          <w:b/>
        </w:rPr>
      </w:pPr>
      <w:r>
        <w:rPr>
          <w:b/>
        </w:rPr>
        <w:t>5. ОТВЕТСТВЕННОСТЬ СТОРОН</w:t>
      </w:r>
    </w:p>
    <w:p w:rsidR="00914F55" w:rsidRPr="00487631" w:rsidRDefault="00914F55" w:rsidP="00914F55">
      <w:pPr>
        <w:ind w:left="360" w:right="-143"/>
        <w:jc w:val="center"/>
      </w:pPr>
    </w:p>
    <w:p w:rsidR="00914F55" w:rsidRDefault="00914F55" w:rsidP="00914F55">
      <w:pPr>
        <w:ind w:right="-143" w:firstLine="426"/>
        <w:jc w:val="both"/>
      </w:pPr>
      <w:r>
        <w:t xml:space="preserve">5.1. </w:t>
      </w:r>
      <w:r w:rsidRPr="00CC7CDF">
        <w:t>Внешней границей сетей теплоснабжения, входящих в состав общего имущества, является внешняя граница стены МКД</w:t>
      </w:r>
      <w:r>
        <w:t xml:space="preserve"> (Приложение №3)</w:t>
      </w:r>
      <w:r w:rsidRPr="00CC7CDF">
        <w:t xml:space="preserve">. </w:t>
      </w:r>
    </w:p>
    <w:p w:rsidR="00914F55" w:rsidRDefault="00914F55" w:rsidP="00914F55">
      <w:pPr>
        <w:ind w:right="-143" w:firstLine="426"/>
        <w:jc w:val="both"/>
      </w:pPr>
      <w:r>
        <w:t xml:space="preserve">5.2. </w:t>
      </w:r>
      <w:r w:rsidRPr="00CC7CDF">
        <w:t xml:space="preserve">Управляющая организация, осуществляющая управление МКД, выступает «единым окном» для приема жалоб потребителей на нарушение качества предоставляемых коммунальных услуг и обязана отвечать за качество предоставляемых коммунальных услуг внутри МКД в части надлежащего содержания внутридомовых инженерных </w:t>
      </w:r>
      <w:r w:rsidRPr="00CC7CDF">
        <w:lastRenderedPageBreak/>
        <w:t>коммуникаций, тогда как Энергоснабжающая организация отвечает за качество коммунальных услуг, предоставленных до границы внутрид</w:t>
      </w:r>
      <w:r>
        <w:t>омовых инженерных коммуникаций.</w:t>
      </w:r>
    </w:p>
    <w:p w:rsidR="00914F55" w:rsidRDefault="00914F55" w:rsidP="00914F55">
      <w:pPr>
        <w:ind w:right="-143" w:firstLine="426"/>
        <w:jc w:val="both"/>
      </w:pPr>
      <w:r>
        <w:t xml:space="preserve">5.3. </w:t>
      </w:r>
      <w:r w:rsidRPr="00CC7CDF">
        <w:t>В случае неисполнения или ненадлежащего исполнения обязательств по настоящему Договору, стороны несут ответственность в соответствии с дей</w:t>
      </w:r>
      <w:r>
        <w:t xml:space="preserve">ствующим законодательством РФ. </w:t>
      </w:r>
    </w:p>
    <w:p w:rsidR="00914F55" w:rsidRDefault="00914F55" w:rsidP="00914F55">
      <w:pPr>
        <w:ind w:right="-143" w:firstLine="426"/>
        <w:jc w:val="both"/>
      </w:pPr>
      <w:r>
        <w:t xml:space="preserve">5.4. </w:t>
      </w:r>
      <w:r w:rsidRPr="00CC7CDF">
        <w:t xml:space="preserve">Энергоснабжающая организация не несет ответственности за перебои в теплоснабжении и последствия затопления помещений Потребителя в случае неисполнения или ненадлежащего исполнения Потребителем обязательств, предусмотренных Договором, Правилами технической эксплуатации тепловых энергоустановок и тепловых сетей потребителей и Правилами техники безопасности при эксплуатации </w:t>
      </w:r>
      <w:proofErr w:type="spellStart"/>
      <w:r w:rsidRPr="00CC7CDF">
        <w:t>теплопотребляющих</w:t>
      </w:r>
      <w:proofErr w:type="spellEnd"/>
      <w:r w:rsidRPr="00CC7CDF">
        <w:t xml:space="preserve"> установок</w:t>
      </w:r>
      <w:r>
        <w:t xml:space="preserve"> и тепловых сетей потребителей.</w:t>
      </w:r>
    </w:p>
    <w:p w:rsidR="00914F55" w:rsidRDefault="00914F55" w:rsidP="00914F55">
      <w:pPr>
        <w:ind w:right="-143" w:firstLine="426"/>
        <w:jc w:val="both"/>
      </w:pPr>
      <w:r>
        <w:t xml:space="preserve">5.5. </w:t>
      </w:r>
      <w:r w:rsidRPr="00CC7CDF">
        <w:t xml:space="preserve">Потребитель несет ответственность за своевременную оплату полученных коммунальных услуг и содержание систем теплопотребления. В случае неполной или несвоевременной оплаты, Потребитель обязан уплатить пени в соответствии с действующим законодательством РФ. Стороны настоящего договора освобождаются от ответственности в том случае, если неисполнение или ненадлежащее исполнение обязательств оказалось невозможным вследствие обстоятельств непреодолимой силы (форс-мажор). О наступлении указанных обстоятельств, стороны извещают в срок, не </w:t>
      </w:r>
      <w:r>
        <w:t>превышающий 5 календарных дней.</w:t>
      </w:r>
    </w:p>
    <w:p w:rsidR="00914F55" w:rsidRPr="00487631" w:rsidRDefault="00914F55" w:rsidP="00914F55">
      <w:pPr>
        <w:ind w:right="-143" w:firstLine="426"/>
        <w:jc w:val="both"/>
      </w:pPr>
      <w:r>
        <w:t>5.6.</w:t>
      </w:r>
      <w:r w:rsidRPr="00CC7CDF">
        <w:t xml:space="preserve"> Споры сторон, связанные с исполнением настоящего договора, решаются путем переговоров. В случае не достижения соглашения, спорные вопросы подлежат разрешению в суде.  </w:t>
      </w:r>
    </w:p>
    <w:p w:rsidR="00914F55" w:rsidRPr="00CC7CDF" w:rsidRDefault="00914F55" w:rsidP="00914F55">
      <w:pPr>
        <w:ind w:right="-143"/>
        <w:jc w:val="both"/>
        <w:rPr>
          <w:b/>
        </w:rPr>
      </w:pPr>
    </w:p>
    <w:p w:rsidR="00914F55" w:rsidRDefault="00914F55" w:rsidP="00914F55">
      <w:pPr>
        <w:ind w:right="-143"/>
        <w:jc w:val="center"/>
        <w:rPr>
          <w:b/>
        </w:rPr>
      </w:pPr>
      <w:r>
        <w:rPr>
          <w:b/>
        </w:rPr>
        <w:t>6. СВЕДЕНИЯ О ПРИБОРАХ УЧЕТА</w:t>
      </w:r>
    </w:p>
    <w:p w:rsidR="00914F55" w:rsidRPr="00CC7CDF" w:rsidRDefault="00914F55" w:rsidP="00914F55">
      <w:pPr>
        <w:ind w:right="-143"/>
        <w:jc w:val="center"/>
        <w:rPr>
          <w:b/>
        </w:rPr>
      </w:pPr>
    </w:p>
    <w:p w:rsidR="00914F55" w:rsidRPr="00CC7CDF" w:rsidRDefault="00914F55" w:rsidP="00914F55">
      <w:pPr>
        <w:shd w:val="clear" w:color="auto" w:fill="FFFFFF"/>
        <w:tabs>
          <w:tab w:val="left" w:pos="567"/>
        </w:tabs>
        <w:ind w:right="-143" w:firstLine="426"/>
        <w:jc w:val="both"/>
      </w:pPr>
      <w:r>
        <w:t xml:space="preserve">6.1. </w:t>
      </w:r>
      <w:r w:rsidRPr="00CC7CDF">
        <w:t>На момент заключения Договора жилое помещение (домовладение) оборудовано индивидуальным прибором учета:</w:t>
      </w:r>
    </w:p>
    <w:p w:rsidR="00914F55" w:rsidRPr="00CC7CDF" w:rsidRDefault="00914F55" w:rsidP="00914F55">
      <w:pPr>
        <w:numPr>
          <w:ilvl w:val="0"/>
          <w:numId w:val="33"/>
        </w:numPr>
        <w:shd w:val="clear" w:color="auto" w:fill="FFFFFF"/>
        <w:tabs>
          <w:tab w:val="left" w:pos="567"/>
        </w:tabs>
        <w:ind w:right="-143"/>
        <w:jc w:val="both"/>
      </w:pPr>
      <w:r w:rsidRPr="00CC7CDF">
        <w:t xml:space="preserve">горячего водоснабжения - да/нет </w:t>
      </w:r>
    </w:p>
    <w:p w:rsidR="00914F55" w:rsidRDefault="00914F55" w:rsidP="00914F55">
      <w:pPr>
        <w:numPr>
          <w:ilvl w:val="0"/>
          <w:numId w:val="33"/>
        </w:numPr>
        <w:shd w:val="clear" w:color="auto" w:fill="FFFFFF"/>
        <w:tabs>
          <w:tab w:val="left" w:pos="567"/>
        </w:tabs>
        <w:ind w:right="-143"/>
        <w:jc w:val="both"/>
      </w:pPr>
      <w:r w:rsidRPr="00CC7CDF">
        <w:t>тепловой энергии – да/нет</w:t>
      </w:r>
    </w:p>
    <w:p w:rsidR="00914F55" w:rsidRDefault="00914F55" w:rsidP="00914F55">
      <w:pPr>
        <w:shd w:val="clear" w:color="auto" w:fill="FFFFFF"/>
        <w:tabs>
          <w:tab w:val="left" w:pos="567"/>
        </w:tabs>
        <w:ind w:right="-143" w:firstLine="426"/>
        <w:jc w:val="both"/>
      </w:pPr>
      <w:r>
        <w:t xml:space="preserve">6.2. </w:t>
      </w:r>
      <w:r w:rsidRPr="00CC7CDF">
        <w:t xml:space="preserve"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 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proofErr w:type="spellStart"/>
      <w:r w:rsidRPr="00CC7CDF">
        <w:t>межповерочном</w:t>
      </w:r>
      <w:proofErr w:type="spellEnd"/>
      <w:r w:rsidRPr="00CC7CDF">
        <w:t xml:space="preserve"> интервале, а также требования к условиям эксплуатации прибора учета должны быть указаны в сопроводительных документах к прибору учета. </w:t>
      </w:r>
    </w:p>
    <w:p w:rsidR="00914F55" w:rsidRDefault="00914F55" w:rsidP="00914F55">
      <w:pPr>
        <w:shd w:val="clear" w:color="auto" w:fill="FFFFFF"/>
        <w:tabs>
          <w:tab w:val="left" w:pos="567"/>
        </w:tabs>
        <w:ind w:right="-143" w:firstLine="426"/>
        <w:jc w:val="both"/>
      </w:pPr>
      <w:r>
        <w:t xml:space="preserve">6.3. </w:t>
      </w:r>
      <w:r w:rsidRPr="00CC7CDF">
        <w:t>Ответственность за ненадлежащее состояние и неисправность узлов учёта, а также несвоевременную поверку средств измерения, установленных на узлах учёта, несет Потребитель.</w:t>
      </w:r>
    </w:p>
    <w:p w:rsidR="00F65579" w:rsidRPr="00CC7CDF" w:rsidRDefault="00F65579" w:rsidP="00CC7CDF">
      <w:pPr>
        <w:ind w:right="-143"/>
        <w:jc w:val="both"/>
        <w:rPr>
          <w:b/>
        </w:rPr>
      </w:pPr>
    </w:p>
    <w:p w:rsidR="00B56B76" w:rsidRPr="00CC7CDF" w:rsidRDefault="007E473C" w:rsidP="00E87C2B">
      <w:pPr>
        <w:spacing w:line="276" w:lineRule="auto"/>
        <w:ind w:left="360" w:right="-143"/>
        <w:jc w:val="center"/>
      </w:pPr>
      <w:r w:rsidRPr="00CC7CDF">
        <w:rPr>
          <w:b/>
        </w:rPr>
        <w:t xml:space="preserve">7. </w:t>
      </w:r>
      <w:r w:rsidR="00E87C2B">
        <w:rPr>
          <w:b/>
        </w:rPr>
        <w:t xml:space="preserve"> СРОК ДЕЙСТВИЯ ДОГОВОРА</w:t>
      </w:r>
    </w:p>
    <w:p w:rsidR="00B56B76" w:rsidRPr="00CC7CDF" w:rsidRDefault="00B56B76" w:rsidP="00CC7CDF">
      <w:pPr>
        <w:numPr>
          <w:ilvl w:val="0"/>
          <w:numId w:val="20"/>
        </w:numPr>
        <w:ind w:right="-143"/>
        <w:jc w:val="both"/>
        <w:rPr>
          <w:vanish/>
        </w:rPr>
      </w:pPr>
    </w:p>
    <w:p w:rsidR="00B56B76" w:rsidRPr="00CC7CDF" w:rsidRDefault="00B56B76" w:rsidP="00CC7CDF">
      <w:pPr>
        <w:numPr>
          <w:ilvl w:val="0"/>
          <w:numId w:val="20"/>
        </w:numPr>
        <w:ind w:right="-143"/>
        <w:jc w:val="both"/>
        <w:rPr>
          <w:vanish/>
        </w:rPr>
      </w:pPr>
    </w:p>
    <w:p w:rsidR="00E864F5" w:rsidRPr="0000403E" w:rsidRDefault="00E87C2B" w:rsidP="00E864F5">
      <w:pPr>
        <w:ind w:right="-143" w:firstLine="426"/>
        <w:jc w:val="both"/>
        <w:rPr>
          <w:sz w:val="21"/>
          <w:szCs w:val="21"/>
        </w:rPr>
      </w:pPr>
      <w:r>
        <w:t xml:space="preserve">7.1. </w:t>
      </w:r>
      <w:r w:rsidR="00E864F5" w:rsidRPr="0000403E">
        <w:rPr>
          <w:sz w:val="21"/>
          <w:szCs w:val="21"/>
        </w:rPr>
        <w:t xml:space="preserve">Настоящий Договор вступает в силу с момента </w:t>
      </w:r>
      <w:proofErr w:type="gramStart"/>
      <w:r w:rsidR="00E864F5" w:rsidRPr="0000403E">
        <w:rPr>
          <w:sz w:val="21"/>
          <w:szCs w:val="21"/>
        </w:rPr>
        <w:t>подписания  и</w:t>
      </w:r>
      <w:proofErr w:type="gramEnd"/>
      <w:r w:rsidR="00E864F5" w:rsidRPr="0000403E">
        <w:rPr>
          <w:sz w:val="21"/>
          <w:szCs w:val="21"/>
        </w:rPr>
        <w:t xml:space="preserve"> заключается на срок до 31.12.2023г. года. Условия заключенного договора распространяются на отношения сторон, возникшие с 01.01.2023 года.</w:t>
      </w:r>
    </w:p>
    <w:p w:rsidR="00914F55" w:rsidRDefault="00914F55" w:rsidP="00E864F5">
      <w:pPr>
        <w:ind w:firstLine="426"/>
        <w:jc w:val="both"/>
      </w:pPr>
      <w:r>
        <w:t xml:space="preserve">7.2. </w:t>
      </w:r>
      <w:r w:rsidRPr="00CC7CDF">
        <w:t>Расторжение настоящего Договора возможно по соглашению сторон или в случаях и порядке, установленных законодательством Российской Федерации. Расторжение договора не является основанием прекращения не исполненных обязательств Потребителя по оплате за оказанные Энергоснабжающей организацией услуги и/или выполненные работы, или возмещения Энергоснабжающей организации иных затрат, связанных с ис</w:t>
      </w:r>
      <w:r>
        <w:t xml:space="preserve">полнением настоящего договора. </w:t>
      </w:r>
    </w:p>
    <w:p w:rsidR="00914F55" w:rsidRDefault="00914F55" w:rsidP="00914F55">
      <w:pPr>
        <w:ind w:right="-143" w:firstLine="426"/>
        <w:jc w:val="both"/>
      </w:pPr>
      <w:r>
        <w:t xml:space="preserve">7.3. </w:t>
      </w:r>
      <w:r w:rsidRPr="00CC7CDF">
        <w:t>Настоящий Договор заключен в соответствии с положениями законов и иных правовых актов, действующих на момент его заключения. В случае принятия после заключения настоящего Договора законов и (или) правовых актов, устанавливающих иные правила обязательные для Сторон, то указанные правовые акты подлежат применению с момента их вступления в законную силу (если законом и (или) правовым актом не установлен иной срок) без внесения</w:t>
      </w:r>
      <w:r>
        <w:t xml:space="preserve"> изменений в настоящий Договор.</w:t>
      </w:r>
    </w:p>
    <w:p w:rsidR="00914F55" w:rsidRDefault="00914F55" w:rsidP="00914F55">
      <w:pPr>
        <w:ind w:right="-143" w:firstLine="426"/>
        <w:jc w:val="both"/>
      </w:pPr>
      <w:r>
        <w:t xml:space="preserve">7.4. </w:t>
      </w:r>
      <w:r w:rsidRPr="00CC7CDF">
        <w:t>Обработка персональных данных Потребителя производится Энергоснабжающей организацией в соответствии с Федеральным законом от 27.07.2006 N 152-Ф3 "О персональных данных". Потребитель, заключая настоящий Договор, дает согласие на обработку персональных данных. При использовании дистанционных сервисов Потребитель даёт согласие на обработку данных, предоставленных при подключении и использовании сервисов в соответствии с правилами их использования. Согласие действует в период действия настоящего Договора и в течение пяти лет после его прекращения.</w:t>
      </w:r>
    </w:p>
    <w:p w:rsidR="00914F55" w:rsidRDefault="00914F55" w:rsidP="00914F55">
      <w:pPr>
        <w:ind w:right="-143" w:firstLine="426"/>
        <w:jc w:val="both"/>
      </w:pPr>
      <w:r>
        <w:t xml:space="preserve">7.5. </w:t>
      </w:r>
      <w:r w:rsidRPr="00CC7CDF">
        <w:t xml:space="preserve">Договор считается ежегодно продлённым на тот же срок и на тех же условиях, если не последует письменного заявления от одной из сторон о </w:t>
      </w:r>
      <w:r>
        <w:t>его изменении либо расторжении.</w:t>
      </w:r>
    </w:p>
    <w:p w:rsidR="00914F55" w:rsidRDefault="00914F55" w:rsidP="00E864F5">
      <w:pPr>
        <w:ind w:right="-143" w:firstLine="426"/>
        <w:jc w:val="both"/>
        <w:rPr>
          <w:b/>
        </w:rPr>
      </w:pPr>
      <w:r>
        <w:t xml:space="preserve">7.6. </w:t>
      </w:r>
      <w:r w:rsidRPr="00CC7CDF">
        <w:t>Договор составлен в двух подлинных экземплярах, имеющих равную юридическую силу, по одному для каждой из сторон договора.</w:t>
      </w:r>
      <w:r>
        <w:t xml:space="preserve"> </w:t>
      </w:r>
    </w:p>
    <w:p w:rsidR="00E87C2B" w:rsidRPr="009A24A8" w:rsidRDefault="00E87C2B" w:rsidP="00E87C2B">
      <w:pPr>
        <w:tabs>
          <w:tab w:val="left" w:pos="142"/>
        </w:tabs>
        <w:ind w:firstLine="426"/>
        <w:jc w:val="center"/>
        <w:rPr>
          <w:b/>
        </w:rPr>
      </w:pPr>
      <w:r>
        <w:rPr>
          <w:b/>
        </w:rPr>
        <w:t>8. ПРИЛОЖЕНИЯ К ДОГОВОРУ</w:t>
      </w:r>
    </w:p>
    <w:p w:rsidR="00E87C2B" w:rsidRDefault="00E87C2B" w:rsidP="00E87C2B">
      <w:r>
        <w:t xml:space="preserve">        8</w:t>
      </w:r>
      <w:r w:rsidRPr="00E87C2B">
        <w:t>.1.</w:t>
      </w:r>
      <w:r>
        <w:t xml:space="preserve"> П</w:t>
      </w:r>
      <w:r w:rsidRPr="009A24A8">
        <w:t>риложения, явля</w:t>
      </w:r>
      <w:r>
        <w:t xml:space="preserve">ются неотъемлемой частью Договора.  </w:t>
      </w:r>
    </w:p>
    <w:p w:rsidR="00E87C2B" w:rsidRPr="001125DA" w:rsidRDefault="00E87C2B" w:rsidP="00E87C2B">
      <w:pPr>
        <w:numPr>
          <w:ilvl w:val="0"/>
          <w:numId w:val="38"/>
        </w:numPr>
        <w:tabs>
          <w:tab w:val="clear" w:pos="-975"/>
          <w:tab w:val="left" w:pos="142"/>
        </w:tabs>
        <w:suppressAutoHyphens w:val="0"/>
        <w:ind w:left="720"/>
        <w:contextualSpacing/>
        <w:jc w:val="both"/>
      </w:pPr>
      <w:r w:rsidRPr="00C001A8">
        <w:rPr>
          <w:b/>
        </w:rPr>
        <w:t>Приложение № 1</w:t>
      </w:r>
      <w:r w:rsidRPr="001125DA">
        <w:t xml:space="preserve"> - Плановое потребление тепловой энергии; </w:t>
      </w:r>
    </w:p>
    <w:p w:rsidR="00E87C2B" w:rsidRDefault="00E87C2B" w:rsidP="00E87C2B">
      <w:pPr>
        <w:numPr>
          <w:ilvl w:val="0"/>
          <w:numId w:val="38"/>
        </w:numPr>
        <w:tabs>
          <w:tab w:val="clear" w:pos="-975"/>
          <w:tab w:val="left" w:pos="142"/>
        </w:tabs>
        <w:suppressAutoHyphens w:val="0"/>
        <w:ind w:left="720"/>
        <w:contextualSpacing/>
        <w:jc w:val="both"/>
      </w:pPr>
      <w:r w:rsidRPr="00C001A8">
        <w:rPr>
          <w:b/>
        </w:rPr>
        <w:t>Приложение № 2</w:t>
      </w:r>
      <w:r w:rsidRPr="001125DA">
        <w:t xml:space="preserve"> - Перечень отапливаемых объектов Потребителя</w:t>
      </w:r>
    </w:p>
    <w:p w:rsidR="006A5054" w:rsidRDefault="006A5054" w:rsidP="006A5054">
      <w:pPr>
        <w:tabs>
          <w:tab w:val="left" w:pos="142"/>
        </w:tabs>
        <w:suppressAutoHyphens w:val="0"/>
        <w:ind w:firstLine="284"/>
        <w:contextualSpacing/>
        <w:jc w:val="both"/>
      </w:pPr>
      <w:r>
        <w:rPr>
          <w:b/>
        </w:rPr>
        <w:t xml:space="preserve"> -     </w:t>
      </w:r>
      <w:r w:rsidR="00E87C2B" w:rsidRPr="00E818AD">
        <w:rPr>
          <w:b/>
        </w:rPr>
        <w:t xml:space="preserve">Приложение № 3 </w:t>
      </w:r>
      <w:r w:rsidR="00E87C2B">
        <w:t xml:space="preserve">- </w:t>
      </w:r>
      <w:r w:rsidR="00E87C2B" w:rsidRPr="001125DA">
        <w:t>Акт разграничения балансовой принадлежности тепловых сетей и эксплуата</w:t>
      </w:r>
      <w:r w:rsidR="00E87C2B">
        <w:t xml:space="preserve">ционной </w:t>
      </w:r>
    </w:p>
    <w:p w:rsidR="00675D6D" w:rsidRDefault="006A5054" w:rsidP="006A5054">
      <w:pPr>
        <w:tabs>
          <w:tab w:val="left" w:pos="142"/>
        </w:tabs>
        <w:suppressAutoHyphens w:val="0"/>
        <w:ind w:firstLine="284"/>
        <w:contextualSpacing/>
        <w:jc w:val="both"/>
        <w:rPr>
          <w:b/>
          <w:lang w:eastAsia="ru-RU"/>
        </w:rPr>
      </w:pPr>
      <w:r>
        <w:t xml:space="preserve">        </w:t>
      </w:r>
      <w:r w:rsidR="00E87C2B">
        <w:t xml:space="preserve">ответственности </w:t>
      </w:r>
      <w:proofErr w:type="gramStart"/>
      <w:r w:rsidR="00E87C2B">
        <w:t>сторон.</w:t>
      </w:r>
      <w:r w:rsidR="00E87C2B" w:rsidRPr="00E818AD">
        <w:rPr>
          <w:b/>
        </w:rPr>
        <w:t>.</w:t>
      </w:r>
      <w:proofErr w:type="gramEnd"/>
    </w:p>
    <w:p w:rsidR="00675D6D" w:rsidRDefault="006A5054" w:rsidP="006A5054">
      <w:pPr>
        <w:tabs>
          <w:tab w:val="left" w:pos="142"/>
        </w:tabs>
        <w:suppressAutoHyphens w:val="0"/>
        <w:contextualSpacing/>
        <w:jc w:val="both"/>
        <w:rPr>
          <w:b/>
          <w:lang w:eastAsia="ru-RU"/>
        </w:rPr>
      </w:pPr>
      <w:r>
        <w:rPr>
          <w:b/>
        </w:rPr>
        <w:t xml:space="preserve">       -     </w:t>
      </w:r>
      <w:r w:rsidR="00675D6D">
        <w:rPr>
          <w:b/>
        </w:rPr>
        <w:t xml:space="preserve">Приложение № 4 - </w:t>
      </w:r>
      <w:r w:rsidR="00675D6D">
        <w:t>Перечень приборов учёта тепловой энергии.</w:t>
      </w:r>
    </w:p>
    <w:p w:rsidR="00E818AD" w:rsidRDefault="00E818AD" w:rsidP="00E864F5">
      <w:pPr>
        <w:tabs>
          <w:tab w:val="left" w:pos="142"/>
        </w:tabs>
        <w:suppressAutoHyphens w:val="0"/>
        <w:spacing w:line="276" w:lineRule="auto"/>
        <w:ind w:right="-1"/>
        <w:contextualSpacing/>
        <w:jc w:val="center"/>
        <w:rPr>
          <w:b/>
        </w:rPr>
      </w:pPr>
    </w:p>
    <w:p w:rsidR="00E864F5" w:rsidRDefault="00E864F5" w:rsidP="00E864F5">
      <w:pPr>
        <w:tabs>
          <w:tab w:val="left" w:pos="142"/>
        </w:tabs>
        <w:suppressAutoHyphens w:val="0"/>
        <w:spacing w:line="276" w:lineRule="auto"/>
        <w:ind w:right="-1"/>
        <w:contextualSpacing/>
        <w:jc w:val="center"/>
        <w:rPr>
          <w:b/>
        </w:rPr>
      </w:pPr>
    </w:p>
    <w:p w:rsidR="00E864F5" w:rsidRDefault="00E864F5" w:rsidP="00E864F5">
      <w:pPr>
        <w:tabs>
          <w:tab w:val="left" w:pos="142"/>
        </w:tabs>
        <w:suppressAutoHyphens w:val="0"/>
        <w:spacing w:line="276" w:lineRule="auto"/>
        <w:ind w:right="-1"/>
        <w:contextualSpacing/>
        <w:jc w:val="center"/>
        <w:rPr>
          <w:b/>
        </w:rPr>
      </w:pPr>
    </w:p>
    <w:p w:rsidR="005B0C05" w:rsidRPr="00E818AD" w:rsidRDefault="00E864F5" w:rsidP="00E864F5">
      <w:pPr>
        <w:tabs>
          <w:tab w:val="left" w:pos="142"/>
        </w:tabs>
        <w:suppressAutoHyphens w:val="0"/>
        <w:spacing w:line="276" w:lineRule="auto"/>
        <w:ind w:left="720" w:right="-1"/>
        <w:contextualSpacing/>
        <w:rPr>
          <w:b/>
        </w:rPr>
      </w:pPr>
      <w:r>
        <w:rPr>
          <w:b/>
        </w:rPr>
        <w:t xml:space="preserve">           9.</w:t>
      </w:r>
      <w:r w:rsidR="00E87C2B" w:rsidRPr="00E818AD">
        <w:rPr>
          <w:b/>
        </w:rPr>
        <w:t>МЕСТОНАХОЖДЕНИЕ, БАНКОВСКИЕ РЕКВИЗИТЫ И ПОДПИСИ СТОРОН</w:t>
      </w:r>
    </w:p>
    <w:p w:rsidR="00E3355A" w:rsidRDefault="00E3355A" w:rsidP="00E3355A">
      <w:pPr>
        <w:tabs>
          <w:tab w:val="left" w:pos="142"/>
        </w:tabs>
        <w:spacing w:line="276" w:lineRule="auto"/>
        <w:ind w:right="-1"/>
        <w:jc w:val="center"/>
        <w:rPr>
          <w:b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1275"/>
        <w:gridCol w:w="3969"/>
      </w:tblGrid>
      <w:tr w:rsidR="00244424" w:rsidRPr="001125DA" w:rsidTr="00D0202F">
        <w:trPr>
          <w:trHeight w:val="405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1125DA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b/>
                <w:lang w:eastAsia="ru-RU"/>
              </w:rPr>
            </w:pPr>
            <w:bookmarkStart w:id="5" w:name="_Hlk102748580"/>
            <w:r w:rsidRPr="001125DA">
              <w:rPr>
                <w:b/>
                <w:lang w:eastAsia="ru-RU"/>
              </w:rPr>
              <w:t>Энергоснабжающая организация: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1125DA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b/>
                <w:lang w:eastAsia="ru-RU"/>
              </w:rPr>
            </w:pPr>
            <w:r w:rsidRPr="001125DA">
              <w:rPr>
                <w:b/>
                <w:lang w:eastAsia="ru-RU"/>
              </w:rPr>
              <w:t>Потребитель (плательщик):</w:t>
            </w:r>
          </w:p>
        </w:tc>
      </w:tr>
      <w:tr w:rsidR="00244424" w:rsidRPr="001125DA" w:rsidTr="00D0202F">
        <w:trPr>
          <w:trHeight w:val="275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b/>
                <w:lang w:eastAsia="ru-RU"/>
              </w:rPr>
            </w:pPr>
            <w:r w:rsidRPr="00244424">
              <w:rPr>
                <w:b/>
                <w:lang w:eastAsia="ru-RU"/>
              </w:rPr>
              <w:t>АО «Горэлектросеть»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pStyle w:val="2"/>
              <w:tabs>
                <w:tab w:val="left" w:pos="142"/>
              </w:tabs>
              <w:suppressAutoHyphens w:val="0"/>
              <w:spacing w:before="0"/>
              <w:ind w:right="-57"/>
              <w:rPr>
                <w:rFonts w:ascii="Times New Roman" w:hAnsi="Times New Roman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</w:p>
        </w:tc>
      </w:tr>
      <w:tr w:rsidR="00244424" w:rsidRPr="001125DA" w:rsidTr="00D0202F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628615, Ханты-Мансийский автономный округ-Югра, город Нижневартовск, ул. Северная, д. 54А, к. 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</w:p>
        </w:tc>
      </w:tr>
      <w:tr w:rsidR="00244424" w:rsidRPr="001125DA" w:rsidTr="00D0202F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 xml:space="preserve">ИНН: </w:t>
            </w:r>
            <w:proofErr w:type="gramStart"/>
            <w:r w:rsidRPr="00244424">
              <w:rPr>
                <w:lang w:eastAsia="ru-RU"/>
              </w:rPr>
              <w:t>8603004190;  КПП</w:t>
            </w:r>
            <w:proofErr w:type="gramEnd"/>
            <w:r w:rsidRPr="00244424">
              <w:rPr>
                <w:lang w:eastAsia="ru-RU"/>
              </w:rPr>
              <w:t>: 860301001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proofErr w:type="gramStart"/>
            <w:r w:rsidRPr="00244424">
              <w:rPr>
                <w:lang w:eastAsia="ru-RU"/>
              </w:rPr>
              <w:t xml:space="preserve">ИНН: </w:t>
            </w:r>
            <w:r w:rsidR="00E864F5">
              <w:rPr>
                <w:lang w:eastAsia="ru-RU"/>
              </w:rPr>
              <w:t xml:space="preserve">  </w:t>
            </w:r>
            <w:proofErr w:type="gramEnd"/>
            <w:r w:rsidR="00E864F5">
              <w:rPr>
                <w:lang w:eastAsia="ru-RU"/>
              </w:rPr>
              <w:t xml:space="preserve">             </w:t>
            </w:r>
            <w:r w:rsidRPr="00244424">
              <w:rPr>
                <w:lang w:eastAsia="ru-RU"/>
              </w:rPr>
              <w:t xml:space="preserve"> КПП: </w:t>
            </w:r>
          </w:p>
        </w:tc>
      </w:tr>
      <w:tr w:rsidR="00244424" w:rsidRPr="001125DA" w:rsidTr="00D0202F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 xml:space="preserve">тел. 24-78-39 (договорная группа), 61-54-78 (отдел реализации), 24-78- 97 (тепловая инспекция), </w:t>
            </w:r>
          </w:p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67-15-03 (центральная диспетчерская по адресу ул.Северная,5П)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F5" w:rsidRDefault="00244424" w:rsidP="00E864F5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 xml:space="preserve">тел. </w:t>
            </w:r>
          </w:p>
          <w:p w:rsidR="00244424" w:rsidRPr="00244424" w:rsidRDefault="00244424" w:rsidP="00E864F5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 xml:space="preserve">факс </w:t>
            </w:r>
          </w:p>
        </w:tc>
      </w:tr>
      <w:tr w:rsidR="00244424" w:rsidRPr="00E864F5" w:rsidTr="00D0202F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E864F5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val="en-US" w:eastAsia="ru-RU"/>
              </w:rPr>
            </w:pPr>
            <w:r w:rsidRPr="00E864F5">
              <w:rPr>
                <w:lang w:val="en-US" w:eastAsia="ru-RU"/>
              </w:rPr>
              <w:t xml:space="preserve">e-mail: </w:t>
            </w:r>
            <w:r w:rsidR="007F36E9">
              <w:fldChar w:fldCharType="begin"/>
            </w:r>
            <w:r w:rsidR="007F36E9" w:rsidRPr="00E51034">
              <w:rPr>
                <w:lang w:val="en-US"/>
              </w:rPr>
              <w:instrText xml:space="preserve"> HYPERLINK "mailto:energo@utsnv.ru" </w:instrText>
            </w:r>
            <w:r w:rsidR="007F36E9">
              <w:fldChar w:fldCharType="separate"/>
            </w:r>
            <w:r w:rsidRPr="00E864F5">
              <w:rPr>
                <w:lang w:val="en-US" w:eastAsia="ru-RU"/>
              </w:rPr>
              <w:t>energo@utsnv.ru</w:t>
            </w:r>
            <w:r w:rsidR="007F36E9">
              <w:rPr>
                <w:lang w:val="en-US" w:eastAsia="ru-RU"/>
              </w:rPr>
              <w:fldChar w:fldCharType="end"/>
            </w:r>
            <w:r w:rsidRPr="00E864F5">
              <w:rPr>
                <w:lang w:val="en-US" w:eastAsia="ru-RU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925621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val="en-US" w:eastAsia="ru-RU"/>
              </w:rPr>
            </w:pPr>
            <w:r w:rsidRPr="00925621">
              <w:rPr>
                <w:lang w:val="en-US" w:eastAsia="ru-RU"/>
              </w:rPr>
              <w:t xml:space="preserve">e-mail: </w:t>
            </w:r>
          </w:p>
        </w:tc>
      </w:tr>
      <w:tr w:rsidR="00244424" w:rsidRPr="001125DA" w:rsidTr="00D0202F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Расчетный счет: 40702810700000057545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 xml:space="preserve">Расчетный счет:  </w:t>
            </w:r>
          </w:p>
        </w:tc>
      </w:tr>
      <w:tr w:rsidR="00244424" w:rsidRPr="001125DA" w:rsidTr="00D0202F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Банк: БАНКА ГПБ (АО), г. Москва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 xml:space="preserve">Банк: </w:t>
            </w:r>
          </w:p>
        </w:tc>
      </w:tr>
      <w:tr w:rsidR="00244424" w:rsidRPr="001125DA" w:rsidTr="00D0202F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К/с: 30101810200000000823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 xml:space="preserve">К/с: </w:t>
            </w:r>
          </w:p>
        </w:tc>
      </w:tr>
      <w:tr w:rsidR="00244424" w:rsidRPr="001125DA" w:rsidTr="00D0202F">
        <w:trPr>
          <w:trHeight w:val="281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БИК: 044525823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 xml:space="preserve">БИК: </w:t>
            </w:r>
          </w:p>
        </w:tc>
      </w:tr>
      <w:tr w:rsidR="00244424" w:rsidRPr="001125DA" w:rsidTr="00D0202F">
        <w:trPr>
          <w:trHeight w:val="281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Филиал АО «Горэлектросеть» Управление теплоснабжения города Нижневартовск</w:t>
            </w:r>
          </w:p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ИНН: 8603004190; КПП: 860343001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</w:p>
        </w:tc>
      </w:tr>
      <w:tr w:rsidR="00244424" w:rsidRPr="001125DA" w:rsidTr="00D0202F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ОКВЭД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5D186B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>
              <w:rPr>
                <w:lang w:eastAsia="ru-RU"/>
              </w:rPr>
              <w:t>35.13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ОКВЭД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</w:p>
        </w:tc>
      </w:tr>
      <w:tr w:rsidR="00244424" w:rsidRPr="001125DA" w:rsidTr="00D0202F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ОКПО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5D186B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>
              <w:rPr>
                <w:lang w:eastAsia="ru-RU"/>
              </w:rPr>
              <w:t>41818267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  <w:r w:rsidRPr="00244424">
              <w:rPr>
                <w:lang w:eastAsia="ru-RU"/>
              </w:rPr>
              <w:t>ОКПО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24" w:rsidRPr="00244424" w:rsidRDefault="00244424" w:rsidP="00244424">
            <w:pPr>
              <w:tabs>
                <w:tab w:val="left" w:pos="142"/>
              </w:tabs>
              <w:suppressAutoHyphens w:val="0"/>
              <w:ind w:right="-57"/>
              <w:rPr>
                <w:lang w:eastAsia="ru-RU"/>
              </w:rPr>
            </w:pPr>
          </w:p>
        </w:tc>
      </w:tr>
      <w:bookmarkEnd w:id="5"/>
    </w:tbl>
    <w:p w:rsidR="00E3355A" w:rsidRDefault="00E3355A" w:rsidP="00E3355A">
      <w:pPr>
        <w:tabs>
          <w:tab w:val="left" w:pos="142"/>
        </w:tabs>
        <w:spacing w:line="276" w:lineRule="auto"/>
        <w:ind w:right="-1"/>
        <w:jc w:val="center"/>
        <w:rPr>
          <w:b/>
        </w:rPr>
      </w:pPr>
    </w:p>
    <w:p w:rsidR="00E3355A" w:rsidRPr="0055120F" w:rsidRDefault="00E3355A" w:rsidP="00E3355A">
      <w:pPr>
        <w:ind w:right="-1" w:firstLine="426"/>
        <w:jc w:val="both"/>
      </w:pPr>
      <w:r w:rsidRPr="0055120F">
        <w:t>Для постоянной связи с Энергоснабжающей организацией и согласования возникающих в процессе работы вопросов, Потребитель назначает приказом по предприятию (копия представляется в Энергоснабжающую организацию) ответственного за теплоснабжение</w:t>
      </w:r>
      <w:r w:rsidR="00E818AD">
        <w:t>____________________________________________________</w:t>
      </w:r>
      <w:r w:rsidRPr="0055120F">
        <w:t xml:space="preserve"> </w:t>
      </w:r>
      <w:r w:rsidR="00E818AD">
        <w:t>________________________________</w:t>
      </w:r>
      <w:r w:rsidRPr="0055120F">
        <w:t>_____________</w:t>
      </w:r>
      <w:r w:rsidR="00E818AD">
        <w:t>___</w:t>
      </w:r>
      <w:r w:rsidRPr="0055120F">
        <w:t>_________________________________________________ телефон в федеральном формате: _________________________</w:t>
      </w:r>
      <w:r w:rsidR="00E818AD">
        <w:t>____________________</w:t>
      </w:r>
      <w:r w:rsidRPr="0055120F">
        <w:t xml:space="preserve">_______________________ </w:t>
      </w:r>
    </w:p>
    <w:p w:rsidR="00E3355A" w:rsidRDefault="00E3355A" w:rsidP="00E3355A">
      <w:r w:rsidRPr="0055120F">
        <w:rPr>
          <w:lang w:val="en-US"/>
        </w:rPr>
        <w:t>E-mail</w:t>
      </w:r>
      <w:r w:rsidRPr="0055120F">
        <w:t xml:space="preserve">: </w:t>
      </w:r>
      <w:r>
        <w:t>__________________________________________</w:t>
      </w:r>
      <w:r w:rsidRPr="0055120F">
        <w:t>______</w:t>
      </w:r>
    </w:p>
    <w:p w:rsidR="00E3355A" w:rsidRDefault="00E3355A" w:rsidP="00E3355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2552"/>
        <w:gridCol w:w="1984"/>
      </w:tblGrid>
      <w:tr w:rsidR="00E3355A" w:rsidRPr="001125DA" w:rsidTr="00287D27">
        <w:trPr>
          <w:trHeight w:val="509"/>
        </w:trPr>
        <w:tc>
          <w:tcPr>
            <w:tcW w:w="2518" w:type="dxa"/>
            <w:vAlign w:val="bottom"/>
          </w:tcPr>
          <w:p w:rsidR="00E3355A" w:rsidRDefault="00E3355A" w:rsidP="00287D27">
            <w:pPr>
              <w:tabs>
                <w:tab w:val="left" w:pos="142"/>
              </w:tabs>
              <w:jc w:val="both"/>
              <w:rPr>
                <w:sz w:val="21"/>
                <w:szCs w:val="21"/>
              </w:rPr>
            </w:pPr>
            <w:bookmarkStart w:id="6" w:name="_Hlk105188909"/>
          </w:p>
          <w:p w:rsidR="00E3355A" w:rsidRDefault="00E3355A" w:rsidP="00287D27">
            <w:pPr>
              <w:tabs>
                <w:tab w:val="left" w:pos="142"/>
              </w:tabs>
              <w:jc w:val="both"/>
              <w:rPr>
                <w:sz w:val="21"/>
                <w:szCs w:val="21"/>
              </w:rPr>
            </w:pPr>
          </w:p>
          <w:p w:rsidR="00E3355A" w:rsidRPr="001125DA" w:rsidRDefault="00E3355A" w:rsidP="00287D27">
            <w:pPr>
              <w:tabs>
                <w:tab w:val="left" w:pos="142"/>
              </w:tabs>
              <w:jc w:val="both"/>
              <w:rPr>
                <w:b/>
                <w:sz w:val="21"/>
                <w:szCs w:val="21"/>
              </w:rPr>
            </w:pPr>
            <w:r w:rsidRPr="001125DA">
              <w:rPr>
                <w:sz w:val="21"/>
                <w:szCs w:val="21"/>
              </w:rPr>
              <w:t>_________________</w:t>
            </w:r>
          </w:p>
        </w:tc>
        <w:tc>
          <w:tcPr>
            <w:tcW w:w="2835" w:type="dxa"/>
            <w:vAlign w:val="bottom"/>
          </w:tcPr>
          <w:p w:rsidR="00E3355A" w:rsidRPr="001125DA" w:rsidRDefault="00E3355A" w:rsidP="00287D27">
            <w:pPr>
              <w:tabs>
                <w:tab w:val="left" w:pos="142"/>
              </w:tabs>
              <w:ind w:right="-108"/>
              <w:jc w:val="both"/>
              <w:rPr>
                <w:b/>
                <w:color w:val="000080"/>
              </w:rPr>
            </w:pPr>
            <w:r w:rsidRPr="001125DA">
              <w:rPr>
                <w:b/>
                <w:noProof/>
                <w:color w:val="000080"/>
              </w:rPr>
              <w:t>А.В. Эсауленко</w:t>
            </w:r>
          </w:p>
        </w:tc>
        <w:tc>
          <w:tcPr>
            <w:tcW w:w="2552" w:type="dxa"/>
            <w:vAlign w:val="bottom"/>
          </w:tcPr>
          <w:p w:rsidR="00E3355A" w:rsidRPr="001125DA" w:rsidRDefault="00E3355A" w:rsidP="00287D27">
            <w:pPr>
              <w:tabs>
                <w:tab w:val="left" w:pos="142"/>
              </w:tabs>
              <w:jc w:val="both"/>
              <w:rPr>
                <w:b/>
              </w:rPr>
            </w:pPr>
            <w:r w:rsidRPr="001125DA">
              <w:t xml:space="preserve"> __________________</w:t>
            </w:r>
          </w:p>
        </w:tc>
        <w:tc>
          <w:tcPr>
            <w:tcW w:w="1984" w:type="dxa"/>
            <w:vAlign w:val="bottom"/>
          </w:tcPr>
          <w:p w:rsidR="00E3355A" w:rsidRPr="001125DA" w:rsidRDefault="00E3355A" w:rsidP="00287D27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</w:tr>
      <w:tr w:rsidR="00E3355A" w:rsidRPr="001125DA" w:rsidTr="00287D27">
        <w:trPr>
          <w:trHeight w:val="432"/>
        </w:trPr>
        <w:tc>
          <w:tcPr>
            <w:tcW w:w="5353" w:type="dxa"/>
            <w:gridSpan w:val="2"/>
            <w:vAlign w:val="bottom"/>
          </w:tcPr>
          <w:p w:rsidR="00E3355A" w:rsidRPr="001125DA" w:rsidRDefault="00E3355A" w:rsidP="00287D27">
            <w:pPr>
              <w:tabs>
                <w:tab w:val="left" w:pos="142"/>
              </w:tabs>
              <w:ind w:right="79"/>
              <w:jc w:val="both"/>
              <w:rPr>
                <w:b/>
              </w:rPr>
            </w:pPr>
            <w:r w:rsidRPr="001125DA">
              <w:t>«____</w:t>
            </w:r>
            <w:proofErr w:type="gramStart"/>
            <w:r w:rsidRPr="001125DA">
              <w:t>_»_</w:t>
            </w:r>
            <w:proofErr w:type="gramEnd"/>
            <w:r w:rsidRPr="001125DA">
              <w:t>________________20_____г.</w:t>
            </w:r>
          </w:p>
        </w:tc>
        <w:tc>
          <w:tcPr>
            <w:tcW w:w="4536" w:type="dxa"/>
            <w:gridSpan w:val="2"/>
            <w:vAlign w:val="bottom"/>
          </w:tcPr>
          <w:p w:rsidR="00E3355A" w:rsidRPr="001125DA" w:rsidRDefault="00E3355A" w:rsidP="00287D27">
            <w:pPr>
              <w:tabs>
                <w:tab w:val="left" w:pos="142"/>
              </w:tabs>
              <w:jc w:val="both"/>
              <w:rPr>
                <w:b/>
              </w:rPr>
            </w:pPr>
            <w:r w:rsidRPr="001125DA">
              <w:t>«____</w:t>
            </w:r>
            <w:proofErr w:type="gramStart"/>
            <w:r w:rsidRPr="001125DA">
              <w:t>_»_</w:t>
            </w:r>
            <w:proofErr w:type="gramEnd"/>
            <w:r w:rsidRPr="001125DA">
              <w:t>________________20_____г.</w:t>
            </w:r>
          </w:p>
        </w:tc>
      </w:tr>
      <w:tr w:rsidR="00E3355A" w:rsidRPr="001125DA" w:rsidTr="00287D27">
        <w:trPr>
          <w:trHeight w:val="71"/>
        </w:trPr>
        <w:tc>
          <w:tcPr>
            <w:tcW w:w="5353" w:type="dxa"/>
            <w:gridSpan w:val="2"/>
          </w:tcPr>
          <w:p w:rsidR="00E3355A" w:rsidRPr="001125DA" w:rsidRDefault="00E3355A" w:rsidP="00287D27">
            <w:pPr>
              <w:tabs>
                <w:tab w:val="left" w:pos="142"/>
              </w:tabs>
              <w:ind w:right="79"/>
              <w:jc w:val="both"/>
              <w:rPr>
                <w:b/>
              </w:rPr>
            </w:pPr>
            <w:r w:rsidRPr="001125DA">
              <w:t xml:space="preserve"> </w:t>
            </w:r>
            <w:proofErr w:type="spellStart"/>
            <w:r w:rsidRPr="001125DA">
              <w:t>м.п</w:t>
            </w:r>
            <w:proofErr w:type="spellEnd"/>
            <w:r w:rsidRPr="001125DA">
              <w:t>.</w:t>
            </w:r>
          </w:p>
        </w:tc>
        <w:tc>
          <w:tcPr>
            <w:tcW w:w="4536" w:type="dxa"/>
            <w:gridSpan w:val="2"/>
          </w:tcPr>
          <w:p w:rsidR="00E3355A" w:rsidRPr="001125DA" w:rsidRDefault="00E3355A" w:rsidP="00287D27">
            <w:pPr>
              <w:tabs>
                <w:tab w:val="left" w:pos="142"/>
              </w:tabs>
              <w:jc w:val="both"/>
              <w:rPr>
                <w:b/>
              </w:rPr>
            </w:pPr>
            <w:r w:rsidRPr="001125DA">
              <w:t xml:space="preserve"> </w:t>
            </w:r>
            <w:proofErr w:type="spellStart"/>
            <w:r w:rsidRPr="001125DA">
              <w:t>м.п</w:t>
            </w:r>
            <w:proofErr w:type="spellEnd"/>
            <w:r w:rsidRPr="001125DA">
              <w:t xml:space="preserve">. </w:t>
            </w:r>
          </w:p>
        </w:tc>
      </w:tr>
      <w:tr w:rsidR="00E3355A" w:rsidRPr="00E51034" w:rsidTr="00287D27">
        <w:trPr>
          <w:trHeight w:val="71"/>
        </w:trPr>
        <w:tc>
          <w:tcPr>
            <w:tcW w:w="5353" w:type="dxa"/>
            <w:gridSpan w:val="2"/>
          </w:tcPr>
          <w:p w:rsidR="00E3355A" w:rsidRPr="00FA3876" w:rsidRDefault="00E3355A" w:rsidP="00287D27">
            <w:pPr>
              <w:tabs>
                <w:tab w:val="left" w:pos="142"/>
              </w:tabs>
              <w:ind w:right="79"/>
              <w:rPr>
                <w:i/>
              </w:rPr>
            </w:pPr>
          </w:p>
          <w:p w:rsidR="00E3355A" w:rsidRPr="00FA3876" w:rsidRDefault="00E3355A" w:rsidP="00287D27">
            <w:pPr>
              <w:tabs>
                <w:tab w:val="left" w:pos="142"/>
              </w:tabs>
              <w:ind w:right="79"/>
              <w:rPr>
                <w:i/>
              </w:rPr>
            </w:pPr>
            <w:r w:rsidRPr="00FA3876">
              <w:rPr>
                <w:i/>
              </w:rPr>
              <w:t xml:space="preserve">Специалист расчетной группы, отдела реализации: </w:t>
            </w:r>
          </w:p>
          <w:p w:rsidR="00E3355A" w:rsidRPr="006A5054" w:rsidRDefault="00E3355A" w:rsidP="00287D27">
            <w:pPr>
              <w:tabs>
                <w:tab w:val="left" w:pos="142"/>
              </w:tabs>
              <w:ind w:right="79"/>
              <w:rPr>
                <w:i/>
                <w:lang w:val="en-US"/>
              </w:rPr>
            </w:pPr>
            <w:r w:rsidRPr="00FA3876">
              <w:rPr>
                <w:i/>
              </w:rPr>
              <w:t>Ф</w:t>
            </w:r>
            <w:r w:rsidRPr="006A5054">
              <w:rPr>
                <w:i/>
                <w:lang w:val="en-US"/>
              </w:rPr>
              <w:t>.</w:t>
            </w:r>
            <w:r w:rsidRPr="00FA3876">
              <w:rPr>
                <w:i/>
              </w:rPr>
              <w:t>И</w:t>
            </w:r>
            <w:r w:rsidRPr="006A5054">
              <w:rPr>
                <w:i/>
                <w:lang w:val="en-US"/>
              </w:rPr>
              <w:t>.</w:t>
            </w:r>
            <w:r w:rsidRPr="00FA3876">
              <w:rPr>
                <w:i/>
              </w:rPr>
              <w:t>О</w:t>
            </w:r>
            <w:r w:rsidRPr="006A5054">
              <w:rPr>
                <w:i/>
                <w:lang w:val="en-US"/>
              </w:rPr>
              <w:t xml:space="preserve">. </w:t>
            </w:r>
          </w:p>
          <w:p w:rsidR="00E3355A" w:rsidRPr="00925621" w:rsidRDefault="00E3355A" w:rsidP="00287D27">
            <w:pPr>
              <w:tabs>
                <w:tab w:val="left" w:pos="142"/>
              </w:tabs>
              <w:ind w:right="79"/>
              <w:rPr>
                <w:i/>
                <w:lang w:val="en-US"/>
              </w:rPr>
            </w:pPr>
            <w:r w:rsidRPr="00FA3876">
              <w:rPr>
                <w:i/>
              </w:rPr>
              <w:t>Тел</w:t>
            </w:r>
            <w:r w:rsidRPr="00925621">
              <w:rPr>
                <w:i/>
                <w:lang w:val="en-US"/>
              </w:rPr>
              <w:t>.:</w:t>
            </w:r>
          </w:p>
          <w:p w:rsidR="00E3355A" w:rsidRPr="005D791A" w:rsidRDefault="00E3355A" w:rsidP="00287D27">
            <w:pPr>
              <w:tabs>
                <w:tab w:val="left" w:pos="142"/>
              </w:tabs>
              <w:ind w:right="79"/>
              <w:rPr>
                <w:lang w:val="en-US"/>
              </w:rPr>
            </w:pPr>
            <w:r w:rsidRPr="00FA3876">
              <w:rPr>
                <w:i/>
                <w:lang w:val="en-US"/>
              </w:rPr>
              <w:t>e</w:t>
            </w:r>
            <w:r w:rsidRPr="00925621">
              <w:rPr>
                <w:i/>
                <w:lang w:val="en-US"/>
              </w:rPr>
              <w:t>-</w:t>
            </w:r>
            <w:r w:rsidRPr="00FA3876">
              <w:rPr>
                <w:i/>
                <w:lang w:val="en-US"/>
              </w:rPr>
              <w:t>mail</w:t>
            </w:r>
            <w:r w:rsidRPr="00925621">
              <w:rPr>
                <w:i/>
                <w:lang w:val="en-US"/>
              </w:rPr>
              <w:t xml:space="preserve">: </w:t>
            </w:r>
          </w:p>
        </w:tc>
        <w:tc>
          <w:tcPr>
            <w:tcW w:w="4536" w:type="dxa"/>
            <w:gridSpan w:val="2"/>
          </w:tcPr>
          <w:p w:rsidR="00E3355A" w:rsidRPr="00925621" w:rsidRDefault="00E3355A" w:rsidP="00287D27">
            <w:pPr>
              <w:tabs>
                <w:tab w:val="left" w:pos="142"/>
              </w:tabs>
              <w:jc w:val="both"/>
              <w:rPr>
                <w:lang w:val="en-US"/>
              </w:rPr>
            </w:pPr>
          </w:p>
        </w:tc>
      </w:tr>
    </w:tbl>
    <w:bookmarkEnd w:id="6"/>
    <w:p w:rsidR="00E818AD" w:rsidRDefault="00E818AD" w:rsidP="00E818AD">
      <w:pPr>
        <w:tabs>
          <w:tab w:val="left" w:pos="142"/>
        </w:tabs>
        <w:ind w:right="79"/>
        <w:rPr>
          <w:i/>
          <w:lang w:eastAsia="ru-RU"/>
        </w:rPr>
      </w:pPr>
      <w:r>
        <w:rPr>
          <w:i/>
        </w:rPr>
        <w:t xml:space="preserve">Специалист </w:t>
      </w:r>
      <w:proofErr w:type="gramStart"/>
      <w:r>
        <w:rPr>
          <w:i/>
        </w:rPr>
        <w:t>договорной  группы</w:t>
      </w:r>
      <w:proofErr w:type="gramEnd"/>
      <w:r>
        <w:rPr>
          <w:i/>
        </w:rPr>
        <w:t xml:space="preserve">, отдела реализации: </w:t>
      </w:r>
    </w:p>
    <w:p w:rsidR="00E818AD" w:rsidRPr="006A5054" w:rsidRDefault="00E818AD" w:rsidP="00E818AD">
      <w:pPr>
        <w:tabs>
          <w:tab w:val="left" w:pos="142"/>
        </w:tabs>
        <w:ind w:right="79"/>
        <w:rPr>
          <w:i/>
          <w:lang w:val="en-US"/>
        </w:rPr>
      </w:pPr>
      <w:r>
        <w:rPr>
          <w:i/>
        </w:rPr>
        <w:t>Ф</w:t>
      </w:r>
      <w:r w:rsidRPr="006A5054">
        <w:rPr>
          <w:i/>
          <w:lang w:val="en-US"/>
        </w:rPr>
        <w:t>.</w:t>
      </w:r>
      <w:r>
        <w:rPr>
          <w:i/>
        </w:rPr>
        <w:t>И</w:t>
      </w:r>
      <w:r w:rsidRPr="006A5054">
        <w:rPr>
          <w:i/>
          <w:lang w:val="en-US"/>
        </w:rPr>
        <w:t>.</w:t>
      </w:r>
      <w:r>
        <w:rPr>
          <w:i/>
        </w:rPr>
        <w:t>О</w:t>
      </w:r>
      <w:r w:rsidRPr="006A5054">
        <w:rPr>
          <w:i/>
          <w:lang w:val="en-US"/>
        </w:rPr>
        <w:t xml:space="preserve"> </w:t>
      </w:r>
    </w:p>
    <w:p w:rsidR="00E818AD" w:rsidRDefault="00E818AD" w:rsidP="00E818AD">
      <w:pPr>
        <w:tabs>
          <w:tab w:val="left" w:pos="142"/>
        </w:tabs>
        <w:ind w:right="79"/>
        <w:rPr>
          <w:i/>
          <w:lang w:val="en-US"/>
        </w:rPr>
      </w:pPr>
      <w:r>
        <w:rPr>
          <w:i/>
        </w:rPr>
        <w:t>Тел</w:t>
      </w:r>
      <w:r>
        <w:rPr>
          <w:i/>
          <w:lang w:val="en-US"/>
        </w:rPr>
        <w:t xml:space="preserve">.: </w:t>
      </w:r>
    </w:p>
    <w:p w:rsidR="00E818AD" w:rsidRDefault="00E818AD" w:rsidP="00E818AD">
      <w:pPr>
        <w:ind w:right="-1759"/>
        <w:jc w:val="both"/>
        <w:rPr>
          <w:b/>
          <w:sz w:val="24"/>
          <w:lang w:val="en-US"/>
        </w:rPr>
      </w:pPr>
      <w:r>
        <w:rPr>
          <w:i/>
          <w:lang w:val="en-US"/>
        </w:rPr>
        <w:t xml:space="preserve">e-mail: </w:t>
      </w:r>
    </w:p>
    <w:p w:rsidR="00E3355A" w:rsidRPr="00925621" w:rsidRDefault="00E3355A" w:rsidP="00E3355A">
      <w:pPr>
        <w:rPr>
          <w:lang w:val="en-US"/>
        </w:rPr>
      </w:pPr>
    </w:p>
    <w:sectPr w:rsidR="00E3355A" w:rsidRPr="00925621" w:rsidSect="00E864F5">
      <w:footerReference w:type="default" r:id="rId15"/>
      <w:pgSz w:w="11906" w:h="16838"/>
      <w:pgMar w:top="1135" w:right="99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6E9" w:rsidRDefault="007F36E9">
      <w:r>
        <w:separator/>
      </w:r>
    </w:p>
  </w:endnote>
  <w:endnote w:type="continuationSeparator" w:id="0">
    <w:p w:rsidR="007F36E9" w:rsidRDefault="007F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E1" w:rsidRDefault="00675D6D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1595" cy="1441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5E1" w:rsidRDefault="00F615E1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D7CBD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4.85pt;height:11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gR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" stroked="f">
              <v:textbox inset="0,0,0,0">
                <w:txbxContent>
                  <w:p w:rsidR="00F615E1" w:rsidRDefault="00F615E1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D7CBD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6E9" w:rsidRDefault="007F36E9">
      <w:r>
        <w:separator/>
      </w:r>
    </w:p>
  </w:footnote>
  <w:footnote w:type="continuationSeparator" w:id="0">
    <w:p w:rsidR="007F36E9" w:rsidRDefault="007F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290A6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pacing w:val="-1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pacing w:val="-1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3"/>
    <w:multiLevelType w:val="multilevel"/>
    <w:tmpl w:val="9A1A801A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5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</w:abstractNum>
  <w:abstractNum w:abstractNumId="4" w15:restartNumberingAfterBreak="0">
    <w:nsid w:val="00000005"/>
    <w:multiLevelType w:val="multilevel"/>
    <w:tmpl w:val="ABB4A22E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7"/>
    <w:multiLevelType w:val="multilevel"/>
    <w:tmpl w:val="310CFD96"/>
    <w:name w:val="WW8Num7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0000008"/>
    <w:multiLevelType w:val="multilevel"/>
    <w:tmpl w:val="E84EB7A4"/>
    <w:name w:val="WW8Num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09"/>
    <w:multiLevelType w:val="multilevel"/>
    <w:tmpl w:val="BA04AC50"/>
    <w:name w:val="WW8Num9"/>
    <w:lvl w:ilvl="0">
      <w:start w:val="1"/>
      <w:numFmt w:val="none"/>
      <w:suff w:val="nothing"/>
      <w:lvlText w:val="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lvlText w:val=".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decimal"/>
      <w:lvlText w:val="...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.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...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0A"/>
    <w:multiLevelType w:val="multilevel"/>
    <w:tmpl w:val="1D7CA584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b/>
        <w:spacing w:val="-8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0000000D"/>
    <w:multiLevelType w:val="multilevel"/>
    <w:tmpl w:val="8222B4A0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0D10209"/>
    <w:multiLevelType w:val="hybridMultilevel"/>
    <w:tmpl w:val="6FC0BBB6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4" w15:restartNumberingAfterBreak="0">
    <w:nsid w:val="02B166CE"/>
    <w:multiLevelType w:val="multilevel"/>
    <w:tmpl w:val="861EB6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5" w15:restartNumberingAfterBreak="0">
    <w:nsid w:val="05052EAA"/>
    <w:multiLevelType w:val="multilevel"/>
    <w:tmpl w:val="0000000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1E9B495F"/>
    <w:multiLevelType w:val="multilevel"/>
    <w:tmpl w:val="DF123E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7" w15:restartNumberingAfterBreak="0">
    <w:nsid w:val="240A4232"/>
    <w:multiLevelType w:val="multilevel"/>
    <w:tmpl w:val="BD54D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8" w15:restartNumberingAfterBreak="0">
    <w:nsid w:val="2B7856B4"/>
    <w:multiLevelType w:val="multilevel"/>
    <w:tmpl w:val="8CBEF2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2C2B23B4"/>
    <w:multiLevelType w:val="hybridMultilevel"/>
    <w:tmpl w:val="4BE031D6"/>
    <w:lvl w:ilvl="0" w:tplc="9632807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2C8363AA"/>
    <w:multiLevelType w:val="multilevel"/>
    <w:tmpl w:val="8F1CB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1" w15:restartNumberingAfterBreak="0">
    <w:nsid w:val="2F9D4477"/>
    <w:multiLevelType w:val="multilevel"/>
    <w:tmpl w:val="51E05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FB905AD"/>
    <w:multiLevelType w:val="multilevel"/>
    <w:tmpl w:val="2CAACA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3" w15:restartNumberingAfterBreak="0">
    <w:nsid w:val="374E688A"/>
    <w:multiLevelType w:val="hybridMultilevel"/>
    <w:tmpl w:val="48AE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350E8"/>
    <w:multiLevelType w:val="multilevel"/>
    <w:tmpl w:val="24EE0C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CF82F37"/>
    <w:multiLevelType w:val="hybridMultilevel"/>
    <w:tmpl w:val="3EB642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4E844F6"/>
    <w:multiLevelType w:val="hybridMultilevel"/>
    <w:tmpl w:val="BD4EEC0C"/>
    <w:lvl w:ilvl="0" w:tplc="63345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E16E9"/>
    <w:multiLevelType w:val="multilevel"/>
    <w:tmpl w:val="D29C52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8" w15:restartNumberingAfterBreak="0">
    <w:nsid w:val="4A875EEF"/>
    <w:multiLevelType w:val="multilevel"/>
    <w:tmpl w:val="2D7075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9" w15:restartNumberingAfterBreak="0">
    <w:nsid w:val="4F6939E5"/>
    <w:multiLevelType w:val="multilevel"/>
    <w:tmpl w:val="72FA81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00"/>
        </w:tabs>
        <w:ind w:left="-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160"/>
        </w:tabs>
        <w:ind w:left="-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20"/>
        </w:tabs>
        <w:ind w:left="-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720"/>
        </w:tabs>
        <w:ind w:left="-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680"/>
        </w:tabs>
        <w:ind w:left="-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280"/>
        </w:tabs>
        <w:ind w:left="-5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240"/>
        </w:tabs>
        <w:ind w:left="-6240" w:hanging="1440"/>
      </w:pPr>
      <w:rPr>
        <w:rFonts w:hint="default"/>
      </w:rPr>
    </w:lvl>
  </w:abstractNum>
  <w:abstractNum w:abstractNumId="30" w15:restartNumberingAfterBreak="0">
    <w:nsid w:val="5DB648D4"/>
    <w:multiLevelType w:val="multilevel"/>
    <w:tmpl w:val="F0C8C9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4"/>
      </w:rPr>
    </w:lvl>
  </w:abstractNum>
  <w:abstractNum w:abstractNumId="31" w15:restartNumberingAfterBreak="0">
    <w:nsid w:val="5E6A6222"/>
    <w:multiLevelType w:val="singleLevel"/>
    <w:tmpl w:val="DCF2D1DE"/>
    <w:lvl w:ilvl="0">
      <w:start w:val="2"/>
      <w:numFmt w:val="bullet"/>
      <w:lvlText w:val="-"/>
      <w:lvlJc w:val="left"/>
      <w:pPr>
        <w:tabs>
          <w:tab w:val="num" w:pos="-975"/>
        </w:tabs>
        <w:ind w:left="-975" w:hanging="360"/>
      </w:pPr>
      <w:rPr>
        <w:rFonts w:hint="default"/>
      </w:rPr>
    </w:lvl>
  </w:abstractNum>
  <w:abstractNum w:abstractNumId="32" w15:restartNumberingAfterBreak="0">
    <w:nsid w:val="62DB2AAE"/>
    <w:multiLevelType w:val="hybridMultilevel"/>
    <w:tmpl w:val="EF3C697E"/>
    <w:lvl w:ilvl="0" w:tplc="E4728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45AE6"/>
    <w:multiLevelType w:val="multilevel"/>
    <w:tmpl w:val="CA6C3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681C4408"/>
    <w:multiLevelType w:val="hybridMultilevel"/>
    <w:tmpl w:val="7104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213E5"/>
    <w:multiLevelType w:val="multilevel"/>
    <w:tmpl w:val="11B24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6" w15:restartNumberingAfterBreak="0">
    <w:nsid w:val="6D9F3724"/>
    <w:multiLevelType w:val="multilevel"/>
    <w:tmpl w:val="45E82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6F5E92"/>
    <w:multiLevelType w:val="multilevel"/>
    <w:tmpl w:val="2ACA0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7"/>
  </w:num>
  <w:num w:numId="15">
    <w:abstractNumId w:val="37"/>
  </w:num>
  <w:num w:numId="16">
    <w:abstractNumId w:val="21"/>
  </w:num>
  <w:num w:numId="17">
    <w:abstractNumId w:val="20"/>
  </w:num>
  <w:num w:numId="18">
    <w:abstractNumId w:val="32"/>
  </w:num>
  <w:num w:numId="19">
    <w:abstractNumId w:val="17"/>
  </w:num>
  <w:num w:numId="20">
    <w:abstractNumId w:val="35"/>
  </w:num>
  <w:num w:numId="21">
    <w:abstractNumId w:val="30"/>
  </w:num>
  <w:num w:numId="22">
    <w:abstractNumId w:val="25"/>
  </w:num>
  <w:num w:numId="23">
    <w:abstractNumId w:val="34"/>
  </w:num>
  <w:num w:numId="24">
    <w:abstractNumId w:val="24"/>
  </w:num>
  <w:num w:numId="25">
    <w:abstractNumId w:val="15"/>
  </w:num>
  <w:num w:numId="26">
    <w:abstractNumId w:val="36"/>
  </w:num>
  <w:num w:numId="27">
    <w:abstractNumId w:val="14"/>
  </w:num>
  <w:num w:numId="28">
    <w:abstractNumId w:val="28"/>
  </w:num>
  <w:num w:numId="29">
    <w:abstractNumId w:val="18"/>
  </w:num>
  <w:num w:numId="30">
    <w:abstractNumId w:val="33"/>
  </w:num>
  <w:num w:numId="31">
    <w:abstractNumId w:val="23"/>
  </w:num>
  <w:num w:numId="32">
    <w:abstractNumId w:val="16"/>
  </w:num>
  <w:num w:numId="33">
    <w:abstractNumId w:val="13"/>
  </w:num>
  <w:num w:numId="34">
    <w:abstractNumId w:val="22"/>
  </w:num>
  <w:num w:numId="35">
    <w:abstractNumId w:val="19"/>
  </w:num>
  <w:num w:numId="36">
    <w:abstractNumId w:val="29"/>
  </w:num>
  <w:num w:numId="37">
    <w:abstractNumId w:val="26"/>
  </w:num>
  <w:num w:numId="38">
    <w:abstractNumId w:val="3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Cv+sJLr0qcHWR6iqC59EZmbJWtsCQN5uzQKYEMmIXzrqaC1WKkJLxWbeZp+562Ku4quDEZhqQIIxyo9Z9KJwVQ==" w:salt="IdxwRswWr7CtRcsiLAQcQw==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E1"/>
    <w:rsid w:val="000028EE"/>
    <w:rsid w:val="00004E75"/>
    <w:rsid w:val="000107EB"/>
    <w:rsid w:val="00014620"/>
    <w:rsid w:val="00020E14"/>
    <w:rsid w:val="00022869"/>
    <w:rsid w:val="00025831"/>
    <w:rsid w:val="00030A0C"/>
    <w:rsid w:val="000317C2"/>
    <w:rsid w:val="00042FE5"/>
    <w:rsid w:val="00045F89"/>
    <w:rsid w:val="000510AF"/>
    <w:rsid w:val="0005226D"/>
    <w:rsid w:val="000568D3"/>
    <w:rsid w:val="00057BE0"/>
    <w:rsid w:val="00060AC7"/>
    <w:rsid w:val="000635DB"/>
    <w:rsid w:val="00070DFF"/>
    <w:rsid w:val="000730BD"/>
    <w:rsid w:val="000758AF"/>
    <w:rsid w:val="00076DE1"/>
    <w:rsid w:val="00083EF3"/>
    <w:rsid w:val="0008729C"/>
    <w:rsid w:val="00087DDB"/>
    <w:rsid w:val="00095EF3"/>
    <w:rsid w:val="000B030E"/>
    <w:rsid w:val="000B3DE6"/>
    <w:rsid w:val="000C1CDC"/>
    <w:rsid w:val="000C3E1E"/>
    <w:rsid w:val="000C76B4"/>
    <w:rsid w:val="000D15B0"/>
    <w:rsid w:val="000D1E20"/>
    <w:rsid w:val="000D2697"/>
    <w:rsid w:val="000D283B"/>
    <w:rsid w:val="000D3169"/>
    <w:rsid w:val="000D4DB9"/>
    <w:rsid w:val="000D7CBD"/>
    <w:rsid w:val="000E46AC"/>
    <w:rsid w:val="000E4C7B"/>
    <w:rsid w:val="000E6118"/>
    <w:rsid w:val="000E72AB"/>
    <w:rsid w:val="000F37BF"/>
    <w:rsid w:val="000F3F3B"/>
    <w:rsid w:val="000F4C21"/>
    <w:rsid w:val="000F5BD1"/>
    <w:rsid w:val="000F615A"/>
    <w:rsid w:val="00100A29"/>
    <w:rsid w:val="001017AC"/>
    <w:rsid w:val="00103747"/>
    <w:rsid w:val="001109DE"/>
    <w:rsid w:val="001153E3"/>
    <w:rsid w:val="00120911"/>
    <w:rsid w:val="00121049"/>
    <w:rsid w:val="00125209"/>
    <w:rsid w:val="001252A6"/>
    <w:rsid w:val="0012548A"/>
    <w:rsid w:val="001260B0"/>
    <w:rsid w:val="0012748D"/>
    <w:rsid w:val="0013023E"/>
    <w:rsid w:val="001309F6"/>
    <w:rsid w:val="001319CC"/>
    <w:rsid w:val="00131DD2"/>
    <w:rsid w:val="001355DA"/>
    <w:rsid w:val="00140EA4"/>
    <w:rsid w:val="00141810"/>
    <w:rsid w:val="001450AD"/>
    <w:rsid w:val="0014666D"/>
    <w:rsid w:val="00147B48"/>
    <w:rsid w:val="001507EE"/>
    <w:rsid w:val="00154F9B"/>
    <w:rsid w:val="00156181"/>
    <w:rsid w:val="00163466"/>
    <w:rsid w:val="001664F5"/>
    <w:rsid w:val="001679CB"/>
    <w:rsid w:val="0017087E"/>
    <w:rsid w:val="00173CED"/>
    <w:rsid w:val="00174A6C"/>
    <w:rsid w:val="00183A8E"/>
    <w:rsid w:val="0019341C"/>
    <w:rsid w:val="001938E0"/>
    <w:rsid w:val="00196D40"/>
    <w:rsid w:val="001A11C7"/>
    <w:rsid w:val="001A16AB"/>
    <w:rsid w:val="001A4A33"/>
    <w:rsid w:val="001A5D36"/>
    <w:rsid w:val="001B266F"/>
    <w:rsid w:val="001B3BD3"/>
    <w:rsid w:val="001B50AD"/>
    <w:rsid w:val="001C01A5"/>
    <w:rsid w:val="001C0445"/>
    <w:rsid w:val="001C34DE"/>
    <w:rsid w:val="001C6702"/>
    <w:rsid w:val="001D1B37"/>
    <w:rsid w:val="001D2A9E"/>
    <w:rsid w:val="001D72DF"/>
    <w:rsid w:val="001E2919"/>
    <w:rsid w:val="001F1BEA"/>
    <w:rsid w:val="001F34C3"/>
    <w:rsid w:val="001F5576"/>
    <w:rsid w:val="001F6412"/>
    <w:rsid w:val="001F70C8"/>
    <w:rsid w:val="00200CD5"/>
    <w:rsid w:val="002015F6"/>
    <w:rsid w:val="002041C5"/>
    <w:rsid w:val="00211213"/>
    <w:rsid w:val="00224D4F"/>
    <w:rsid w:val="0023116F"/>
    <w:rsid w:val="0023247F"/>
    <w:rsid w:val="002359AC"/>
    <w:rsid w:val="00236E7C"/>
    <w:rsid w:val="00241739"/>
    <w:rsid w:val="0024420D"/>
    <w:rsid w:val="00244424"/>
    <w:rsid w:val="00252134"/>
    <w:rsid w:val="00252B84"/>
    <w:rsid w:val="00255808"/>
    <w:rsid w:val="00255F36"/>
    <w:rsid w:val="00261999"/>
    <w:rsid w:val="00271865"/>
    <w:rsid w:val="00272153"/>
    <w:rsid w:val="00287D27"/>
    <w:rsid w:val="00292C73"/>
    <w:rsid w:val="002948EE"/>
    <w:rsid w:val="002973C6"/>
    <w:rsid w:val="002A3D28"/>
    <w:rsid w:val="002A4CEE"/>
    <w:rsid w:val="002B137B"/>
    <w:rsid w:val="002B1644"/>
    <w:rsid w:val="002B1C3D"/>
    <w:rsid w:val="002B22B1"/>
    <w:rsid w:val="002B349B"/>
    <w:rsid w:val="002B35ED"/>
    <w:rsid w:val="002B6C18"/>
    <w:rsid w:val="002C0454"/>
    <w:rsid w:val="002C54D9"/>
    <w:rsid w:val="002C580F"/>
    <w:rsid w:val="002C794F"/>
    <w:rsid w:val="002D0FD1"/>
    <w:rsid w:val="002D483A"/>
    <w:rsid w:val="002D4B79"/>
    <w:rsid w:val="002D5829"/>
    <w:rsid w:val="002D7AE6"/>
    <w:rsid w:val="002E05DE"/>
    <w:rsid w:val="002E1F40"/>
    <w:rsid w:val="002E3F4C"/>
    <w:rsid w:val="002E6358"/>
    <w:rsid w:val="00303F01"/>
    <w:rsid w:val="003045EA"/>
    <w:rsid w:val="0030606C"/>
    <w:rsid w:val="00307292"/>
    <w:rsid w:val="003104DD"/>
    <w:rsid w:val="00310D40"/>
    <w:rsid w:val="00317329"/>
    <w:rsid w:val="0031745D"/>
    <w:rsid w:val="003218E8"/>
    <w:rsid w:val="003240F3"/>
    <w:rsid w:val="003348C7"/>
    <w:rsid w:val="00340E30"/>
    <w:rsid w:val="00342931"/>
    <w:rsid w:val="00343FAD"/>
    <w:rsid w:val="00345B78"/>
    <w:rsid w:val="00347CE6"/>
    <w:rsid w:val="00360380"/>
    <w:rsid w:val="0036094E"/>
    <w:rsid w:val="00364313"/>
    <w:rsid w:val="00364C0D"/>
    <w:rsid w:val="00364C97"/>
    <w:rsid w:val="00365A91"/>
    <w:rsid w:val="00365DC7"/>
    <w:rsid w:val="00374345"/>
    <w:rsid w:val="00377370"/>
    <w:rsid w:val="00383DF2"/>
    <w:rsid w:val="00391E66"/>
    <w:rsid w:val="00393678"/>
    <w:rsid w:val="00394125"/>
    <w:rsid w:val="00397DE5"/>
    <w:rsid w:val="003A438E"/>
    <w:rsid w:val="003B59F1"/>
    <w:rsid w:val="003B7AE0"/>
    <w:rsid w:val="003C2E01"/>
    <w:rsid w:val="003C4F9B"/>
    <w:rsid w:val="003C5056"/>
    <w:rsid w:val="003C6B35"/>
    <w:rsid w:val="003D23F1"/>
    <w:rsid w:val="003E1372"/>
    <w:rsid w:val="003F08C8"/>
    <w:rsid w:val="003F2A2F"/>
    <w:rsid w:val="003F3A31"/>
    <w:rsid w:val="00401201"/>
    <w:rsid w:val="00402D0A"/>
    <w:rsid w:val="00403418"/>
    <w:rsid w:val="00405E4F"/>
    <w:rsid w:val="0040656D"/>
    <w:rsid w:val="00407BE6"/>
    <w:rsid w:val="00410B1F"/>
    <w:rsid w:val="004113A3"/>
    <w:rsid w:val="004142C7"/>
    <w:rsid w:val="00435AD5"/>
    <w:rsid w:val="00443B05"/>
    <w:rsid w:val="0044607E"/>
    <w:rsid w:val="00446427"/>
    <w:rsid w:val="00451B21"/>
    <w:rsid w:val="00455A0E"/>
    <w:rsid w:val="00460174"/>
    <w:rsid w:val="0046648F"/>
    <w:rsid w:val="00470888"/>
    <w:rsid w:val="00472C76"/>
    <w:rsid w:val="004821F6"/>
    <w:rsid w:val="004852EF"/>
    <w:rsid w:val="004858B5"/>
    <w:rsid w:val="00487631"/>
    <w:rsid w:val="00491800"/>
    <w:rsid w:val="00491AE6"/>
    <w:rsid w:val="00491F99"/>
    <w:rsid w:val="00494C44"/>
    <w:rsid w:val="004A13EA"/>
    <w:rsid w:val="004C09A0"/>
    <w:rsid w:val="004C22FE"/>
    <w:rsid w:val="004C2727"/>
    <w:rsid w:val="004D0F03"/>
    <w:rsid w:val="004E00D9"/>
    <w:rsid w:val="004E20E9"/>
    <w:rsid w:val="004E5F13"/>
    <w:rsid w:val="004E7361"/>
    <w:rsid w:val="004E7C93"/>
    <w:rsid w:val="004F1854"/>
    <w:rsid w:val="004F5FF7"/>
    <w:rsid w:val="0050175E"/>
    <w:rsid w:val="00506BB5"/>
    <w:rsid w:val="005071FB"/>
    <w:rsid w:val="00507795"/>
    <w:rsid w:val="00510ED1"/>
    <w:rsid w:val="00511E6C"/>
    <w:rsid w:val="0051521E"/>
    <w:rsid w:val="0051554C"/>
    <w:rsid w:val="00516041"/>
    <w:rsid w:val="005178A4"/>
    <w:rsid w:val="00524540"/>
    <w:rsid w:val="0053055A"/>
    <w:rsid w:val="00533453"/>
    <w:rsid w:val="005348B0"/>
    <w:rsid w:val="00535A0C"/>
    <w:rsid w:val="00535F15"/>
    <w:rsid w:val="005361DC"/>
    <w:rsid w:val="0053652D"/>
    <w:rsid w:val="0053735B"/>
    <w:rsid w:val="00541111"/>
    <w:rsid w:val="00541A4D"/>
    <w:rsid w:val="00541E45"/>
    <w:rsid w:val="00544BA0"/>
    <w:rsid w:val="00551DFE"/>
    <w:rsid w:val="005523FF"/>
    <w:rsid w:val="00554DED"/>
    <w:rsid w:val="00555A27"/>
    <w:rsid w:val="00565E21"/>
    <w:rsid w:val="0056707C"/>
    <w:rsid w:val="005708D6"/>
    <w:rsid w:val="005714DB"/>
    <w:rsid w:val="005747D4"/>
    <w:rsid w:val="00577CC6"/>
    <w:rsid w:val="00582D96"/>
    <w:rsid w:val="005872F4"/>
    <w:rsid w:val="005907D6"/>
    <w:rsid w:val="00591FB8"/>
    <w:rsid w:val="00596C42"/>
    <w:rsid w:val="00596EDF"/>
    <w:rsid w:val="00596FE8"/>
    <w:rsid w:val="005A09B5"/>
    <w:rsid w:val="005A0B95"/>
    <w:rsid w:val="005A6720"/>
    <w:rsid w:val="005A6982"/>
    <w:rsid w:val="005B0C05"/>
    <w:rsid w:val="005B3D94"/>
    <w:rsid w:val="005C031C"/>
    <w:rsid w:val="005C2EC9"/>
    <w:rsid w:val="005C33E5"/>
    <w:rsid w:val="005C36F7"/>
    <w:rsid w:val="005C533B"/>
    <w:rsid w:val="005C55C3"/>
    <w:rsid w:val="005C5E13"/>
    <w:rsid w:val="005D034C"/>
    <w:rsid w:val="005D186B"/>
    <w:rsid w:val="005D45D6"/>
    <w:rsid w:val="005D506F"/>
    <w:rsid w:val="005E4230"/>
    <w:rsid w:val="005E6C4E"/>
    <w:rsid w:val="005F1C75"/>
    <w:rsid w:val="005F27F7"/>
    <w:rsid w:val="005F2927"/>
    <w:rsid w:val="00602850"/>
    <w:rsid w:val="006032A5"/>
    <w:rsid w:val="0060492F"/>
    <w:rsid w:val="00610307"/>
    <w:rsid w:val="00615939"/>
    <w:rsid w:val="00617243"/>
    <w:rsid w:val="00620654"/>
    <w:rsid w:val="00621A3F"/>
    <w:rsid w:val="006234BE"/>
    <w:rsid w:val="00623724"/>
    <w:rsid w:val="0062407D"/>
    <w:rsid w:val="00625849"/>
    <w:rsid w:val="0062697B"/>
    <w:rsid w:val="00627FBA"/>
    <w:rsid w:val="0063009C"/>
    <w:rsid w:val="006364D0"/>
    <w:rsid w:val="00637581"/>
    <w:rsid w:val="00637833"/>
    <w:rsid w:val="006428E6"/>
    <w:rsid w:val="0064515C"/>
    <w:rsid w:val="0064629E"/>
    <w:rsid w:val="00650799"/>
    <w:rsid w:val="0065099E"/>
    <w:rsid w:val="00651A5C"/>
    <w:rsid w:val="00654465"/>
    <w:rsid w:val="0065486E"/>
    <w:rsid w:val="00661A49"/>
    <w:rsid w:val="0066284E"/>
    <w:rsid w:val="0066306B"/>
    <w:rsid w:val="00670F5A"/>
    <w:rsid w:val="00672684"/>
    <w:rsid w:val="00672832"/>
    <w:rsid w:val="00672BE8"/>
    <w:rsid w:val="00673EA4"/>
    <w:rsid w:val="00675D6D"/>
    <w:rsid w:val="006762C5"/>
    <w:rsid w:val="00676B1C"/>
    <w:rsid w:val="00681D81"/>
    <w:rsid w:val="006866BD"/>
    <w:rsid w:val="00690AAD"/>
    <w:rsid w:val="00694F92"/>
    <w:rsid w:val="00695A7E"/>
    <w:rsid w:val="00696935"/>
    <w:rsid w:val="00696C08"/>
    <w:rsid w:val="0069790F"/>
    <w:rsid w:val="006A0887"/>
    <w:rsid w:val="006A0A5C"/>
    <w:rsid w:val="006A5054"/>
    <w:rsid w:val="006A7B51"/>
    <w:rsid w:val="006B2ED3"/>
    <w:rsid w:val="006B4AFF"/>
    <w:rsid w:val="006B7A8F"/>
    <w:rsid w:val="006C344E"/>
    <w:rsid w:val="006C6343"/>
    <w:rsid w:val="006C7740"/>
    <w:rsid w:val="006D0642"/>
    <w:rsid w:val="006D4F72"/>
    <w:rsid w:val="006D6A60"/>
    <w:rsid w:val="006D7E31"/>
    <w:rsid w:val="006E1FEF"/>
    <w:rsid w:val="006E2798"/>
    <w:rsid w:val="006E4FD1"/>
    <w:rsid w:val="006F194E"/>
    <w:rsid w:val="006F263A"/>
    <w:rsid w:val="006F714F"/>
    <w:rsid w:val="0070058D"/>
    <w:rsid w:val="007020F8"/>
    <w:rsid w:val="007028C4"/>
    <w:rsid w:val="00703570"/>
    <w:rsid w:val="007037C0"/>
    <w:rsid w:val="00706A3A"/>
    <w:rsid w:val="00711270"/>
    <w:rsid w:val="00712B97"/>
    <w:rsid w:val="0071406C"/>
    <w:rsid w:val="00716FA3"/>
    <w:rsid w:val="007173A1"/>
    <w:rsid w:val="007238C9"/>
    <w:rsid w:val="0072428C"/>
    <w:rsid w:val="00725471"/>
    <w:rsid w:val="0072770D"/>
    <w:rsid w:val="0072778F"/>
    <w:rsid w:val="00744F4A"/>
    <w:rsid w:val="00745F41"/>
    <w:rsid w:val="00750FBB"/>
    <w:rsid w:val="007516C9"/>
    <w:rsid w:val="007517B2"/>
    <w:rsid w:val="00754D4C"/>
    <w:rsid w:val="00755DCD"/>
    <w:rsid w:val="007601AE"/>
    <w:rsid w:val="0076030F"/>
    <w:rsid w:val="00763520"/>
    <w:rsid w:val="007644A1"/>
    <w:rsid w:val="00766F15"/>
    <w:rsid w:val="00772764"/>
    <w:rsid w:val="007760C8"/>
    <w:rsid w:val="00777162"/>
    <w:rsid w:val="00781264"/>
    <w:rsid w:val="00782A49"/>
    <w:rsid w:val="00785B96"/>
    <w:rsid w:val="00792849"/>
    <w:rsid w:val="00795440"/>
    <w:rsid w:val="00796169"/>
    <w:rsid w:val="007967FD"/>
    <w:rsid w:val="00796AE1"/>
    <w:rsid w:val="007A109D"/>
    <w:rsid w:val="007A1F9A"/>
    <w:rsid w:val="007A6944"/>
    <w:rsid w:val="007B0252"/>
    <w:rsid w:val="007B0E15"/>
    <w:rsid w:val="007B2CD3"/>
    <w:rsid w:val="007C6812"/>
    <w:rsid w:val="007D0174"/>
    <w:rsid w:val="007D136C"/>
    <w:rsid w:val="007D4CEC"/>
    <w:rsid w:val="007E0E22"/>
    <w:rsid w:val="007E473C"/>
    <w:rsid w:val="007E602E"/>
    <w:rsid w:val="007E7396"/>
    <w:rsid w:val="007F0ED7"/>
    <w:rsid w:val="007F171F"/>
    <w:rsid w:val="007F20E9"/>
    <w:rsid w:val="007F36E9"/>
    <w:rsid w:val="007F689F"/>
    <w:rsid w:val="00802847"/>
    <w:rsid w:val="00803FF7"/>
    <w:rsid w:val="008055CD"/>
    <w:rsid w:val="00806ED7"/>
    <w:rsid w:val="00811F6D"/>
    <w:rsid w:val="00812103"/>
    <w:rsid w:val="008349B7"/>
    <w:rsid w:val="00836E36"/>
    <w:rsid w:val="00845865"/>
    <w:rsid w:val="0085475D"/>
    <w:rsid w:val="00861E6D"/>
    <w:rsid w:val="00866B37"/>
    <w:rsid w:val="00870246"/>
    <w:rsid w:val="008726BC"/>
    <w:rsid w:val="00873D2D"/>
    <w:rsid w:val="00882616"/>
    <w:rsid w:val="00883F67"/>
    <w:rsid w:val="00884074"/>
    <w:rsid w:val="0088412E"/>
    <w:rsid w:val="008923BD"/>
    <w:rsid w:val="00894BE1"/>
    <w:rsid w:val="008A0F54"/>
    <w:rsid w:val="008A1206"/>
    <w:rsid w:val="008A259A"/>
    <w:rsid w:val="008B10A7"/>
    <w:rsid w:val="008B579C"/>
    <w:rsid w:val="008B6761"/>
    <w:rsid w:val="008C57C8"/>
    <w:rsid w:val="008C6A64"/>
    <w:rsid w:val="008C7E99"/>
    <w:rsid w:val="008D3C76"/>
    <w:rsid w:val="008D3F50"/>
    <w:rsid w:val="008D47AE"/>
    <w:rsid w:val="008D5B8B"/>
    <w:rsid w:val="008D6A1F"/>
    <w:rsid w:val="008E2118"/>
    <w:rsid w:val="008E26BF"/>
    <w:rsid w:val="008E2B13"/>
    <w:rsid w:val="008E61F6"/>
    <w:rsid w:val="008E67F2"/>
    <w:rsid w:val="008F18D7"/>
    <w:rsid w:val="008F1E7F"/>
    <w:rsid w:val="0090189F"/>
    <w:rsid w:val="00903199"/>
    <w:rsid w:val="00904B38"/>
    <w:rsid w:val="009055F3"/>
    <w:rsid w:val="00906228"/>
    <w:rsid w:val="00906F31"/>
    <w:rsid w:val="009115C4"/>
    <w:rsid w:val="00912A39"/>
    <w:rsid w:val="00914F55"/>
    <w:rsid w:val="00925621"/>
    <w:rsid w:val="0093227E"/>
    <w:rsid w:val="00933815"/>
    <w:rsid w:val="0093476E"/>
    <w:rsid w:val="00935D33"/>
    <w:rsid w:val="0094090A"/>
    <w:rsid w:val="009420C1"/>
    <w:rsid w:val="00944861"/>
    <w:rsid w:val="00950773"/>
    <w:rsid w:val="00957AEB"/>
    <w:rsid w:val="009605AB"/>
    <w:rsid w:val="009625E9"/>
    <w:rsid w:val="00962D12"/>
    <w:rsid w:val="00964AF9"/>
    <w:rsid w:val="0096550D"/>
    <w:rsid w:val="0097149F"/>
    <w:rsid w:val="00983121"/>
    <w:rsid w:val="0098751A"/>
    <w:rsid w:val="00987A48"/>
    <w:rsid w:val="009943F8"/>
    <w:rsid w:val="009948E3"/>
    <w:rsid w:val="009968E8"/>
    <w:rsid w:val="009A7037"/>
    <w:rsid w:val="009A7746"/>
    <w:rsid w:val="009B36D8"/>
    <w:rsid w:val="009B4EB5"/>
    <w:rsid w:val="009B72BA"/>
    <w:rsid w:val="009C0647"/>
    <w:rsid w:val="009C6B9E"/>
    <w:rsid w:val="009C6FD6"/>
    <w:rsid w:val="009C7E08"/>
    <w:rsid w:val="009D4EDE"/>
    <w:rsid w:val="009D769D"/>
    <w:rsid w:val="009E0B51"/>
    <w:rsid w:val="009E13F0"/>
    <w:rsid w:val="009E2EDF"/>
    <w:rsid w:val="009E3649"/>
    <w:rsid w:val="009E664A"/>
    <w:rsid w:val="009F186A"/>
    <w:rsid w:val="009F7535"/>
    <w:rsid w:val="00A01B16"/>
    <w:rsid w:val="00A02E7A"/>
    <w:rsid w:val="00A03D8C"/>
    <w:rsid w:val="00A049F5"/>
    <w:rsid w:val="00A0623D"/>
    <w:rsid w:val="00A06D8F"/>
    <w:rsid w:val="00A078AA"/>
    <w:rsid w:val="00A14E36"/>
    <w:rsid w:val="00A14F03"/>
    <w:rsid w:val="00A14FB4"/>
    <w:rsid w:val="00A20089"/>
    <w:rsid w:val="00A21015"/>
    <w:rsid w:val="00A21F3F"/>
    <w:rsid w:val="00A220BB"/>
    <w:rsid w:val="00A22AFB"/>
    <w:rsid w:val="00A23FA5"/>
    <w:rsid w:val="00A25482"/>
    <w:rsid w:val="00A27504"/>
    <w:rsid w:val="00A27D38"/>
    <w:rsid w:val="00A308D1"/>
    <w:rsid w:val="00A30A17"/>
    <w:rsid w:val="00A34148"/>
    <w:rsid w:val="00A34984"/>
    <w:rsid w:val="00A36B1D"/>
    <w:rsid w:val="00A4081C"/>
    <w:rsid w:val="00A40869"/>
    <w:rsid w:val="00A466C0"/>
    <w:rsid w:val="00A47D9C"/>
    <w:rsid w:val="00A5090A"/>
    <w:rsid w:val="00A6085C"/>
    <w:rsid w:val="00A7050D"/>
    <w:rsid w:val="00A740F4"/>
    <w:rsid w:val="00A74845"/>
    <w:rsid w:val="00A7649E"/>
    <w:rsid w:val="00A772B3"/>
    <w:rsid w:val="00A8008B"/>
    <w:rsid w:val="00A81F6E"/>
    <w:rsid w:val="00A835E6"/>
    <w:rsid w:val="00A836DE"/>
    <w:rsid w:val="00A8456D"/>
    <w:rsid w:val="00A863DE"/>
    <w:rsid w:val="00A90D57"/>
    <w:rsid w:val="00A944CA"/>
    <w:rsid w:val="00A951A4"/>
    <w:rsid w:val="00A9696F"/>
    <w:rsid w:val="00AA38FF"/>
    <w:rsid w:val="00AA5677"/>
    <w:rsid w:val="00AB2056"/>
    <w:rsid w:val="00AB20CB"/>
    <w:rsid w:val="00AB2BFF"/>
    <w:rsid w:val="00AB2DEB"/>
    <w:rsid w:val="00AB49FC"/>
    <w:rsid w:val="00AC5D4D"/>
    <w:rsid w:val="00AC6075"/>
    <w:rsid w:val="00AD2B0D"/>
    <w:rsid w:val="00AD306D"/>
    <w:rsid w:val="00AD3161"/>
    <w:rsid w:val="00AD7E90"/>
    <w:rsid w:val="00AE067F"/>
    <w:rsid w:val="00AE2C2E"/>
    <w:rsid w:val="00AE3A92"/>
    <w:rsid w:val="00AE4141"/>
    <w:rsid w:val="00AF0933"/>
    <w:rsid w:val="00AF1ED3"/>
    <w:rsid w:val="00AF25FA"/>
    <w:rsid w:val="00AF55CC"/>
    <w:rsid w:val="00AF786D"/>
    <w:rsid w:val="00AF7E52"/>
    <w:rsid w:val="00B0022A"/>
    <w:rsid w:val="00B00CB1"/>
    <w:rsid w:val="00B02DAC"/>
    <w:rsid w:val="00B047E3"/>
    <w:rsid w:val="00B04F81"/>
    <w:rsid w:val="00B13C15"/>
    <w:rsid w:val="00B17FB9"/>
    <w:rsid w:val="00B218D4"/>
    <w:rsid w:val="00B22BFA"/>
    <w:rsid w:val="00B3112D"/>
    <w:rsid w:val="00B33143"/>
    <w:rsid w:val="00B34899"/>
    <w:rsid w:val="00B4021B"/>
    <w:rsid w:val="00B40E4F"/>
    <w:rsid w:val="00B41E0F"/>
    <w:rsid w:val="00B41F1A"/>
    <w:rsid w:val="00B421C3"/>
    <w:rsid w:val="00B43D1D"/>
    <w:rsid w:val="00B4588B"/>
    <w:rsid w:val="00B4667E"/>
    <w:rsid w:val="00B5190D"/>
    <w:rsid w:val="00B5303C"/>
    <w:rsid w:val="00B56913"/>
    <w:rsid w:val="00B56B76"/>
    <w:rsid w:val="00B573AA"/>
    <w:rsid w:val="00B57B8A"/>
    <w:rsid w:val="00B60F66"/>
    <w:rsid w:val="00B628C1"/>
    <w:rsid w:val="00B62E1F"/>
    <w:rsid w:val="00B641CE"/>
    <w:rsid w:val="00B67664"/>
    <w:rsid w:val="00B76022"/>
    <w:rsid w:val="00B80DCB"/>
    <w:rsid w:val="00B82620"/>
    <w:rsid w:val="00B8310E"/>
    <w:rsid w:val="00B84A21"/>
    <w:rsid w:val="00B9046E"/>
    <w:rsid w:val="00B908ED"/>
    <w:rsid w:val="00B96B6E"/>
    <w:rsid w:val="00B97266"/>
    <w:rsid w:val="00BA455E"/>
    <w:rsid w:val="00BB29CA"/>
    <w:rsid w:val="00BB7662"/>
    <w:rsid w:val="00BC6C98"/>
    <w:rsid w:val="00BD19F3"/>
    <w:rsid w:val="00BD3AB8"/>
    <w:rsid w:val="00BD4E20"/>
    <w:rsid w:val="00BD62C7"/>
    <w:rsid w:val="00BE0306"/>
    <w:rsid w:val="00BE1A29"/>
    <w:rsid w:val="00BE2338"/>
    <w:rsid w:val="00BE3ECA"/>
    <w:rsid w:val="00BF1BFD"/>
    <w:rsid w:val="00BF2CF9"/>
    <w:rsid w:val="00BF474A"/>
    <w:rsid w:val="00BF4974"/>
    <w:rsid w:val="00C03E40"/>
    <w:rsid w:val="00C05A50"/>
    <w:rsid w:val="00C06E76"/>
    <w:rsid w:val="00C115B5"/>
    <w:rsid w:val="00C12BD9"/>
    <w:rsid w:val="00C156CB"/>
    <w:rsid w:val="00C21A7C"/>
    <w:rsid w:val="00C25DA5"/>
    <w:rsid w:val="00C25EC3"/>
    <w:rsid w:val="00C270A9"/>
    <w:rsid w:val="00C30A41"/>
    <w:rsid w:val="00C324AD"/>
    <w:rsid w:val="00C33556"/>
    <w:rsid w:val="00C4127F"/>
    <w:rsid w:val="00C44287"/>
    <w:rsid w:val="00C44413"/>
    <w:rsid w:val="00C445E7"/>
    <w:rsid w:val="00C44CAE"/>
    <w:rsid w:val="00C460A2"/>
    <w:rsid w:val="00C5075D"/>
    <w:rsid w:val="00C5212A"/>
    <w:rsid w:val="00C55E66"/>
    <w:rsid w:val="00C62B56"/>
    <w:rsid w:val="00C652AC"/>
    <w:rsid w:val="00C764AB"/>
    <w:rsid w:val="00C832FE"/>
    <w:rsid w:val="00C84F32"/>
    <w:rsid w:val="00C84FA4"/>
    <w:rsid w:val="00C854CA"/>
    <w:rsid w:val="00C86F96"/>
    <w:rsid w:val="00C87276"/>
    <w:rsid w:val="00C9111E"/>
    <w:rsid w:val="00C95032"/>
    <w:rsid w:val="00C952D2"/>
    <w:rsid w:val="00CA045D"/>
    <w:rsid w:val="00CA1B31"/>
    <w:rsid w:val="00CA211D"/>
    <w:rsid w:val="00CB04C9"/>
    <w:rsid w:val="00CB2B35"/>
    <w:rsid w:val="00CB5FE7"/>
    <w:rsid w:val="00CC66BE"/>
    <w:rsid w:val="00CC764E"/>
    <w:rsid w:val="00CC7CDF"/>
    <w:rsid w:val="00CD5277"/>
    <w:rsid w:val="00CD71EA"/>
    <w:rsid w:val="00CD7BDA"/>
    <w:rsid w:val="00CE0094"/>
    <w:rsid w:val="00CE33D8"/>
    <w:rsid w:val="00CE7293"/>
    <w:rsid w:val="00CF130A"/>
    <w:rsid w:val="00CF17A6"/>
    <w:rsid w:val="00CF25A4"/>
    <w:rsid w:val="00CF6E17"/>
    <w:rsid w:val="00D00CBB"/>
    <w:rsid w:val="00D0202F"/>
    <w:rsid w:val="00D02D0E"/>
    <w:rsid w:val="00D032A1"/>
    <w:rsid w:val="00D079EF"/>
    <w:rsid w:val="00D11153"/>
    <w:rsid w:val="00D1207E"/>
    <w:rsid w:val="00D14423"/>
    <w:rsid w:val="00D23D5D"/>
    <w:rsid w:val="00D241C5"/>
    <w:rsid w:val="00D31DB7"/>
    <w:rsid w:val="00D32950"/>
    <w:rsid w:val="00D34682"/>
    <w:rsid w:val="00D34B62"/>
    <w:rsid w:val="00D35AE7"/>
    <w:rsid w:val="00D35BA7"/>
    <w:rsid w:val="00D44592"/>
    <w:rsid w:val="00D47D7B"/>
    <w:rsid w:val="00D564F5"/>
    <w:rsid w:val="00D7653D"/>
    <w:rsid w:val="00D76BB6"/>
    <w:rsid w:val="00D8118E"/>
    <w:rsid w:val="00D81581"/>
    <w:rsid w:val="00D85349"/>
    <w:rsid w:val="00D93149"/>
    <w:rsid w:val="00DA182D"/>
    <w:rsid w:val="00DA2087"/>
    <w:rsid w:val="00DA51A8"/>
    <w:rsid w:val="00DA51F1"/>
    <w:rsid w:val="00DA5E23"/>
    <w:rsid w:val="00DA7004"/>
    <w:rsid w:val="00DB0682"/>
    <w:rsid w:val="00DB2883"/>
    <w:rsid w:val="00DC4C8B"/>
    <w:rsid w:val="00DC7E49"/>
    <w:rsid w:val="00DD0E13"/>
    <w:rsid w:val="00DD1545"/>
    <w:rsid w:val="00DD431D"/>
    <w:rsid w:val="00DD7013"/>
    <w:rsid w:val="00DE1B0A"/>
    <w:rsid w:val="00DE1F3F"/>
    <w:rsid w:val="00DF38D5"/>
    <w:rsid w:val="00DF5922"/>
    <w:rsid w:val="00E0661E"/>
    <w:rsid w:val="00E12B44"/>
    <w:rsid w:val="00E13F3D"/>
    <w:rsid w:val="00E16A4E"/>
    <w:rsid w:val="00E21116"/>
    <w:rsid w:val="00E21F7C"/>
    <w:rsid w:val="00E27CAA"/>
    <w:rsid w:val="00E31C12"/>
    <w:rsid w:val="00E3355A"/>
    <w:rsid w:val="00E359B6"/>
    <w:rsid w:val="00E40043"/>
    <w:rsid w:val="00E4394C"/>
    <w:rsid w:val="00E44799"/>
    <w:rsid w:val="00E45B6F"/>
    <w:rsid w:val="00E45BDD"/>
    <w:rsid w:val="00E47AD5"/>
    <w:rsid w:val="00E50905"/>
    <w:rsid w:val="00E51034"/>
    <w:rsid w:val="00E54A40"/>
    <w:rsid w:val="00E6046A"/>
    <w:rsid w:val="00E611F5"/>
    <w:rsid w:val="00E65C27"/>
    <w:rsid w:val="00E7383D"/>
    <w:rsid w:val="00E818AD"/>
    <w:rsid w:val="00E8307F"/>
    <w:rsid w:val="00E85B8B"/>
    <w:rsid w:val="00E864F5"/>
    <w:rsid w:val="00E87C2B"/>
    <w:rsid w:val="00E900A1"/>
    <w:rsid w:val="00E92795"/>
    <w:rsid w:val="00E95AE4"/>
    <w:rsid w:val="00E97328"/>
    <w:rsid w:val="00EA25A2"/>
    <w:rsid w:val="00EA4A52"/>
    <w:rsid w:val="00EA57FD"/>
    <w:rsid w:val="00EA65D2"/>
    <w:rsid w:val="00EB3D39"/>
    <w:rsid w:val="00EC16F2"/>
    <w:rsid w:val="00EC1AB6"/>
    <w:rsid w:val="00EC390E"/>
    <w:rsid w:val="00EC4FF6"/>
    <w:rsid w:val="00ED0C2D"/>
    <w:rsid w:val="00ED29DB"/>
    <w:rsid w:val="00ED30D8"/>
    <w:rsid w:val="00ED464C"/>
    <w:rsid w:val="00ED6AE7"/>
    <w:rsid w:val="00ED7718"/>
    <w:rsid w:val="00EE2EEE"/>
    <w:rsid w:val="00EE660F"/>
    <w:rsid w:val="00EF2D86"/>
    <w:rsid w:val="00EF4798"/>
    <w:rsid w:val="00EF5101"/>
    <w:rsid w:val="00F00FC6"/>
    <w:rsid w:val="00F02786"/>
    <w:rsid w:val="00F02D6E"/>
    <w:rsid w:val="00F04A83"/>
    <w:rsid w:val="00F07014"/>
    <w:rsid w:val="00F132E2"/>
    <w:rsid w:val="00F150DD"/>
    <w:rsid w:val="00F16A09"/>
    <w:rsid w:val="00F16A6E"/>
    <w:rsid w:val="00F21097"/>
    <w:rsid w:val="00F22EC9"/>
    <w:rsid w:val="00F2356C"/>
    <w:rsid w:val="00F30B8D"/>
    <w:rsid w:val="00F35290"/>
    <w:rsid w:val="00F36089"/>
    <w:rsid w:val="00F42693"/>
    <w:rsid w:val="00F4469E"/>
    <w:rsid w:val="00F44BD8"/>
    <w:rsid w:val="00F5244B"/>
    <w:rsid w:val="00F5320F"/>
    <w:rsid w:val="00F53F9E"/>
    <w:rsid w:val="00F53FB3"/>
    <w:rsid w:val="00F615E1"/>
    <w:rsid w:val="00F62BCC"/>
    <w:rsid w:val="00F62E18"/>
    <w:rsid w:val="00F65579"/>
    <w:rsid w:val="00F67C55"/>
    <w:rsid w:val="00F747E8"/>
    <w:rsid w:val="00F74C63"/>
    <w:rsid w:val="00F82BCC"/>
    <w:rsid w:val="00F83BEF"/>
    <w:rsid w:val="00F84F87"/>
    <w:rsid w:val="00F9049E"/>
    <w:rsid w:val="00F9376A"/>
    <w:rsid w:val="00F94578"/>
    <w:rsid w:val="00FA0E01"/>
    <w:rsid w:val="00FA4319"/>
    <w:rsid w:val="00FB00E3"/>
    <w:rsid w:val="00FB06C2"/>
    <w:rsid w:val="00FB10BA"/>
    <w:rsid w:val="00FB7B4B"/>
    <w:rsid w:val="00FC263F"/>
    <w:rsid w:val="00FC5E35"/>
    <w:rsid w:val="00FD0426"/>
    <w:rsid w:val="00FD06AE"/>
    <w:rsid w:val="00FD16B6"/>
    <w:rsid w:val="00FD45B6"/>
    <w:rsid w:val="00FD714D"/>
    <w:rsid w:val="00FE067C"/>
    <w:rsid w:val="00FF0806"/>
    <w:rsid w:val="00FF0A09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993B0F5-4BC0-4CBB-A702-15EAD36B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18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E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pacing w:val="-1"/>
      <w:sz w:val="24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  <w:b w:val="0"/>
      <w:i w:val="0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</w:rPr>
  </w:style>
  <w:style w:type="character" w:customStyle="1" w:styleId="WW8Num5z2">
    <w:name w:val="WW8Num5z2"/>
    <w:rPr>
      <w:b/>
      <w:sz w:val="22"/>
      <w:szCs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b w:val="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b/>
      <w:spacing w:val="-8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b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9z1">
    <w:name w:val="WW8Num9z1"/>
    <w:rPr>
      <w:rFonts w:ascii="Times New Roman" w:hAnsi="Times New Roman" w:cs="Times New Roman"/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6z1">
    <w:name w:val="WW8Num6z1"/>
    <w:rPr>
      <w:rFonts w:ascii="Times New Roman" w:hAnsi="Times New Roman" w:cs="Times New Roman"/>
      <w:b w:val="0"/>
      <w:i w:val="0"/>
    </w:rPr>
  </w:style>
  <w:style w:type="character" w:customStyle="1" w:styleId="WW8Num14z0">
    <w:name w:val="WW8Num14z0"/>
    <w:rPr>
      <w:rFonts w:ascii="Times New Roman" w:hAnsi="Times New Roman" w:cs="Times New Roman"/>
      <w:b w:val="0"/>
      <w:i w:val="0"/>
    </w:rPr>
  </w:style>
  <w:style w:type="character" w:customStyle="1" w:styleId="WW8Num15z2">
    <w:name w:val="WW8Num15z2"/>
    <w:rPr>
      <w:b w:val="0"/>
    </w:rPr>
  </w:style>
  <w:style w:type="character" w:customStyle="1" w:styleId="WW8Num17z0">
    <w:name w:val="WW8Num17z0"/>
    <w:rPr>
      <w:rFonts w:ascii="Times New Roman" w:hAnsi="Times New Roman" w:cs="Times New Roman"/>
      <w:b/>
      <w:i w:val="0"/>
    </w:rPr>
  </w:style>
  <w:style w:type="character" w:customStyle="1" w:styleId="WW8Num17z1">
    <w:name w:val="WW8Num17z1"/>
    <w:rPr>
      <w:rFonts w:ascii="Times New Roman" w:hAnsi="Times New Roman" w:cs="Times New Roman"/>
      <w:b w:val="0"/>
      <w:i w:val="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</w:rPr>
  </w:style>
  <w:style w:type="character" w:customStyle="1" w:styleId="WW8Num22z0">
    <w:name w:val="WW8Num22z0"/>
    <w:rPr>
      <w:rFonts w:ascii="Times New Roman" w:hAnsi="Times New Roman" w:cs="Times New Roman"/>
      <w:b w:val="0"/>
      <w:i w:val="0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</w:rPr>
  </w:style>
  <w:style w:type="character" w:customStyle="1" w:styleId="WW8Num30z0">
    <w:name w:val="WW8Num30z0"/>
    <w:rPr>
      <w:rFonts w:ascii="Times New Roman" w:hAnsi="Times New Roman" w:cs="Times New Roman"/>
      <w:b w:val="0"/>
      <w:i w:val="0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_"/>
    <w:rPr>
      <w:spacing w:val="2"/>
      <w:sz w:val="21"/>
      <w:szCs w:val="21"/>
      <w:shd w:val="clear" w:color="auto" w:fill="FFFFFF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Pr>
      <w:sz w:val="22"/>
    </w:rPr>
  </w:style>
  <w:style w:type="paragraph" w:styleId="a8">
    <w:name w:val="List"/>
    <w:basedOn w:val="a"/>
    <w:pPr>
      <w:ind w:left="283" w:hanging="283"/>
    </w:p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11">
    <w:name w:val="Список 21"/>
    <w:basedOn w:val="a"/>
    <w:pPr>
      <w:ind w:left="566" w:hanging="283"/>
    </w:p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2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customStyle="1" w:styleId="23">
    <w:name w:val="Основной текст2"/>
    <w:basedOn w:val="a"/>
    <w:pPr>
      <w:widowControl w:val="0"/>
      <w:shd w:val="clear" w:color="auto" w:fill="FFFFFF"/>
      <w:suppressAutoHyphens w:val="0"/>
      <w:spacing w:line="269" w:lineRule="exact"/>
      <w:jc w:val="both"/>
    </w:pPr>
    <w:rPr>
      <w:spacing w:val="2"/>
      <w:sz w:val="21"/>
      <w:szCs w:val="21"/>
    </w:rPr>
  </w:style>
  <w:style w:type="character" w:customStyle="1" w:styleId="20">
    <w:name w:val="Заголовок 2 Знак"/>
    <w:link w:val="2"/>
    <w:uiPriority w:val="9"/>
    <w:rsid w:val="009F186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9F186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9F186A"/>
    <w:rPr>
      <w:sz w:val="16"/>
      <w:szCs w:val="16"/>
      <w:lang w:eastAsia="zh-CN"/>
    </w:rPr>
  </w:style>
  <w:style w:type="character" w:customStyle="1" w:styleId="ab">
    <w:name w:val="Нижний колонтитул Знак"/>
    <w:link w:val="aa"/>
    <w:rsid w:val="009F186A"/>
    <w:rPr>
      <w:lang w:eastAsia="zh-CN"/>
    </w:rPr>
  </w:style>
  <w:style w:type="character" w:styleId="af1">
    <w:name w:val="Hyperlink"/>
    <w:rsid w:val="009F186A"/>
    <w:rPr>
      <w:color w:val="0000FF"/>
      <w:u w:val="single"/>
    </w:rPr>
  </w:style>
  <w:style w:type="character" w:styleId="af2">
    <w:name w:val="Unresolved Mention"/>
    <w:uiPriority w:val="99"/>
    <w:semiHidden/>
    <w:unhideWhenUsed/>
    <w:rsid w:val="00B67664"/>
    <w:rPr>
      <w:color w:val="605E5C"/>
      <w:shd w:val="clear" w:color="auto" w:fill="E1DFDD"/>
    </w:rPr>
  </w:style>
  <w:style w:type="character" w:customStyle="1" w:styleId="nobr">
    <w:name w:val="nobr"/>
    <w:basedOn w:val="a0"/>
    <w:rsid w:val="00AD3161"/>
  </w:style>
  <w:style w:type="paragraph" w:styleId="af3">
    <w:name w:val="List Paragraph"/>
    <w:basedOn w:val="a"/>
    <w:uiPriority w:val="34"/>
    <w:qFormat/>
    <w:rsid w:val="00A5090A"/>
    <w:pPr>
      <w:ind w:left="708"/>
    </w:pPr>
  </w:style>
  <w:style w:type="character" w:customStyle="1" w:styleId="60">
    <w:name w:val="Заголовок 6 Знак"/>
    <w:link w:val="6"/>
    <w:uiPriority w:val="9"/>
    <w:semiHidden/>
    <w:rsid w:val="003218E8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50">
    <w:name w:val="Заголовок 5 Знак"/>
    <w:link w:val="5"/>
    <w:uiPriority w:val="9"/>
    <w:semiHidden/>
    <w:rsid w:val="00B56B76"/>
    <w:rPr>
      <w:rFonts w:ascii="Calibri" w:hAnsi="Calibri"/>
      <w:b/>
      <w:bCs/>
      <w:i/>
      <w:iCs/>
      <w:sz w:val="26"/>
      <w:szCs w:val="26"/>
      <w:lang w:eastAsia="zh-CN"/>
    </w:rPr>
  </w:style>
  <w:style w:type="paragraph" w:styleId="24">
    <w:name w:val="Body Text 2"/>
    <w:basedOn w:val="a"/>
    <w:link w:val="25"/>
    <w:uiPriority w:val="99"/>
    <w:semiHidden/>
    <w:unhideWhenUsed/>
    <w:rsid w:val="00B56B76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B56B76"/>
    <w:rPr>
      <w:lang w:eastAsia="zh-CN"/>
    </w:rPr>
  </w:style>
  <w:style w:type="character" w:customStyle="1" w:styleId="a7">
    <w:name w:val="Основной текст Знак"/>
    <w:link w:val="a6"/>
    <w:rsid w:val="00914F55"/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29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15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2064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8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18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0916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3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1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25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7235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38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96937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7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0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9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5BEC9C70C87699A4F9729B4503D82E0F5A073F53AB13B4AC15BE3B4464FFEEE0707B2202u5n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BEC9C70C87699A4F9729B4503D82E0F5A073F53AB13B4AC15BE3B4464FFEEE0707B2201u5n1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BEC9C70C87699A4F9729B4503D82E0F5A073F53AB13B4AC15BE3B4464FFEEE0707B2201u5n7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E5BEC9C70C87699A4F9729B4503D82E0F5A073F53AB13B4AC15BE3B4464FFEEE0707B2200u5n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9D8F49BF4D7159FB00A43AADEEA93AEDC77703BC8258F2123ABDD7AE8EC46F6C79AF03D1ADB169Y1h6O" TargetMode="External"/><Relationship Id="rId14" Type="http://schemas.openxmlformats.org/officeDocument/2006/relationships/hyperlink" Target="consultantplus://offline/ref=9E5BEC9C70C87699A4F9729B4503D82E0F5A073F53AB13B4AC15BE3B4464FFEEE0707B2203u5n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40587-1241-478D-98E4-249E1670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4017</Words>
  <Characters>22899</Characters>
  <Application>Microsoft Office Word</Application>
  <DocSecurity>8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26863</CharactersWithSpaces>
  <SharedDoc>false</SharedDoc>
  <HLinks>
    <vt:vector size="42" baseType="variant">
      <vt:variant>
        <vt:i4>262203</vt:i4>
      </vt:variant>
      <vt:variant>
        <vt:i4>27</vt:i4>
      </vt:variant>
      <vt:variant>
        <vt:i4>0</vt:i4>
      </vt:variant>
      <vt:variant>
        <vt:i4>5</vt:i4>
      </vt:variant>
      <vt:variant>
        <vt:lpwstr>mailto:energo@utsnv.ru</vt:lpwstr>
      </vt:variant>
      <vt:variant>
        <vt:lpwstr/>
      </vt:variant>
      <vt:variant>
        <vt:i4>458832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consultantplus://offline/ref=9E5BEC9C70C87699A4F9729B4503D82E0F5A073F53AB13B4AC15BE3B4464FFEEE0707B2203u5n3O</vt:lpwstr>
      </vt:variant>
      <vt:variant>
        <vt:lpwstr/>
      </vt:variant>
      <vt:variant>
        <vt:i4>458838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consultantplus://offline/ref=9E5BEC9C70C87699A4F9729B4503D82E0F5A073F53AB13B4AC15BE3B4464FFEEE0707B2202u5n4O</vt:lpwstr>
      </vt:variant>
      <vt:variant>
        <vt:lpwstr/>
      </vt:variant>
      <vt:variant>
        <vt:i4>458832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consultantplus://offline/ref=9E5BEC9C70C87699A4F9729B4503D82E0F5A073F53AB13B4AC15BE3B4464FFEEE0707B2201u5n1O</vt:lpwstr>
      </vt:variant>
      <vt:variant>
        <vt:lpwstr/>
      </vt:variant>
      <vt:variant>
        <vt:i4>458838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consultantplus://offline/ref=9E5BEC9C70C87699A4F9729B4503D82E0F5A073F53AB13B4AC15BE3B4464FFEEE0707B2201u5n7O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consultantplus://offline/ref=9E5BEC9C70C87699A4F9729B4503D82E0F5A073F53AB13B4AC15BE3B4464FFEEE0707B2200u5n5O</vt:lpwstr>
      </vt:variant>
      <vt:variant>
        <vt:lpwstr/>
      </vt:variant>
      <vt:variant>
        <vt:i4>7077988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consultantplus://offline/ref=DA9D8F49BF4D7159FB00A43AADEEA93AEDC77703BC8258F2123ABDD7AE8EC46F6C79AF03D1ADB169Y1h6O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Anna U. Zarin</dc:creator>
  <cp:keywords>Birthday</cp:keywords>
  <dc:description>Shankar's Birthday falls on 25th July.  Don't Forget to wish him</dc:description>
  <cp:lastModifiedBy>Трифонова Ольга Дмитриевна</cp:lastModifiedBy>
  <cp:revision>7</cp:revision>
  <cp:lastPrinted>2023-03-22T03:34:00Z</cp:lastPrinted>
  <dcterms:created xsi:type="dcterms:W3CDTF">2023-04-12T10:32:00Z</dcterms:created>
  <dcterms:modified xsi:type="dcterms:W3CDTF">2023-04-27T10:19:00Z</dcterms:modified>
</cp:coreProperties>
</file>