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212" w:rsidRPr="00140631" w:rsidRDefault="00097C8A" w:rsidP="0076548C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№ </w:t>
      </w:r>
    </w:p>
    <w:p w:rsidR="00FD5212" w:rsidRDefault="00FD5212" w:rsidP="0076548C">
      <w:pPr>
        <w:jc w:val="center"/>
        <w:outlineLvl w:val="0"/>
        <w:rPr>
          <w:b/>
          <w:sz w:val="24"/>
          <w:szCs w:val="24"/>
        </w:rPr>
      </w:pPr>
      <w:r w:rsidRPr="00140631">
        <w:rPr>
          <w:b/>
          <w:sz w:val="24"/>
          <w:szCs w:val="24"/>
        </w:rPr>
        <w:t xml:space="preserve">теплоснабжения </w:t>
      </w:r>
      <w:r>
        <w:rPr>
          <w:b/>
          <w:sz w:val="24"/>
          <w:szCs w:val="24"/>
        </w:rPr>
        <w:t>и горячего водоснабжения</w:t>
      </w:r>
    </w:p>
    <w:p w:rsidR="00751C15" w:rsidRPr="00140631" w:rsidRDefault="00751C15" w:rsidP="0076548C">
      <w:pPr>
        <w:jc w:val="center"/>
        <w:outlineLvl w:val="0"/>
        <w:rPr>
          <w:b/>
          <w:sz w:val="24"/>
          <w:szCs w:val="24"/>
        </w:rPr>
      </w:pPr>
    </w:p>
    <w:p w:rsidR="00FD5212" w:rsidRDefault="00FD5212" w:rsidP="005F2421">
      <w:pPr>
        <w:tabs>
          <w:tab w:val="left" w:pos="3261"/>
        </w:tabs>
        <w:jc w:val="center"/>
        <w:outlineLvl w:val="0"/>
      </w:pPr>
      <w:r w:rsidRPr="00AF757F">
        <w:t>г. Нижневартовск</w:t>
      </w:r>
      <w:r w:rsidRPr="00AF757F">
        <w:tab/>
      </w:r>
      <w:r w:rsidRPr="00AF757F">
        <w:tab/>
        <w:t xml:space="preserve">    </w:t>
      </w:r>
      <w:r w:rsidRPr="00AF757F">
        <w:tab/>
      </w:r>
      <w:r w:rsidRPr="00AF757F">
        <w:tab/>
      </w:r>
      <w:r w:rsidRPr="00AF757F">
        <w:tab/>
      </w:r>
      <w:r w:rsidRPr="00AF757F">
        <w:tab/>
      </w:r>
      <w:r w:rsidRPr="00AF757F">
        <w:tab/>
      </w:r>
      <w:r w:rsidRPr="006E5236">
        <w:t xml:space="preserve"> </w:t>
      </w:r>
      <w:r w:rsidRPr="00AF757F">
        <w:tab/>
      </w:r>
      <w:r w:rsidR="00D776BC">
        <w:t>____________________</w:t>
      </w:r>
    </w:p>
    <w:p w:rsidR="00FD5212" w:rsidRPr="00AF757F" w:rsidRDefault="00FD5212" w:rsidP="005337FF">
      <w:pPr>
        <w:tabs>
          <w:tab w:val="left" w:pos="3261"/>
        </w:tabs>
        <w:outlineLvl w:val="0"/>
      </w:pPr>
    </w:p>
    <w:p w:rsidR="000264EA" w:rsidRPr="0095658F" w:rsidRDefault="00FD5212" w:rsidP="0095658F">
      <w:pPr>
        <w:rPr>
          <w:rFonts w:eastAsia="Calibri"/>
          <w:b/>
          <w:bCs/>
          <w:sz w:val="22"/>
          <w:szCs w:val="22"/>
          <w:lang w:eastAsia="en-US"/>
        </w:rPr>
      </w:pPr>
      <w:r w:rsidRPr="00AF757F">
        <w:rPr>
          <w:b/>
          <w:noProof/>
        </w:rPr>
        <w:t>Акционерное общество «Городские электрические сети» (АО «Горэлектросеть»),</w:t>
      </w:r>
      <w:r w:rsidRPr="00AF757F">
        <w:t xml:space="preserve"> именуемое в дальнейшем </w:t>
      </w:r>
      <w:r w:rsidRPr="00AF757F">
        <w:rPr>
          <w:b/>
          <w:bCs/>
        </w:rPr>
        <w:t xml:space="preserve">«Энергоснабжающая организация», </w:t>
      </w:r>
      <w:r w:rsidRPr="00AF757F">
        <w:rPr>
          <w:bCs/>
        </w:rPr>
        <w:t xml:space="preserve">в лице  </w:t>
      </w:r>
      <w:r w:rsidR="00A630C2">
        <w:rPr>
          <w:b/>
        </w:rPr>
        <w:t>_______________________</w:t>
      </w:r>
      <w:r w:rsidRPr="00AF757F">
        <w:rPr>
          <w:b/>
        </w:rPr>
        <w:t xml:space="preserve">, </w:t>
      </w:r>
      <w:r w:rsidRPr="00AF757F">
        <w:t xml:space="preserve">действующего на основании </w:t>
      </w:r>
      <w:r w:rsidRPr="00AF757F">
        <w:rPr>
          <w:b/>
        </w:rPr>
        <w:t xml:space="preserve">Доверенности </w:t>
      </w:r>
      <w:r w:rsidR="00A630C2">
        <w:rPr>
          <w:b/>
        </w:rPr>
        <w:t>________________________</w:t>
      </w:r>
      <w:r w:rsidRPr="00AF757F">
        <w:t xml:space="preserve"> с одной стороны, </w:t>
      </w:r>
      <w:r w:rsidR="003429EA" w:rsidRPr="007172EA">
        <w:t>и</w:t>
      </w:r>
      <w:r w:rsidR="003429EA">
        <w:t xml:space="preserve"> </w:t>
      </w:r>
      <w:r w:rsidR="00A630C2">
        <w:rPr>
          <w:b/>
        </w:rPr>
        <w:t>__________________________</w:t>
      </w:r>
      <w:r w:rsidR="003429EA">
        <w:rPr>
          <w:b/>
        </w:rPr>
        <w:t xml:space="preserve"> </w:t>
      </w:r>
      <w:r w:rsidR="000264EA" w:rsidRPr="003429EA">
        <w:rPr>
          <w:b/>
          <w:bCs/>
        </w:rPr>
        <w:t xml:space="preserve"> </w:t>
      </w:r>
      <w:r w:rsidR="000264EA" w:rsidRPr="003429EA">
        <w:t xml:space="preserve">именуемое в дальнейшем </w:t>
      </w:r>
      <w:r w:rsidR="000264EA" w:rsidRPr="003429EA">
        <w:rPr>
          <w:b/>
        </w:rPr>
        <w:t>«</w:t>
      </w:r>
      <w:r w:rsidR="000264EA" w:rsidRPr="003429EA">
        <w:rPr>
          <w:b/>
          <w:bCs/>
        </w:rPr>
        <w:t>Потребитель»,</w:t>
      </w:r>
      <w:r w:rsidR="000264EA" w:rsidRPr="003429EA">
        <w:t xml:space="preserve"> в лице</w:t>
      </w:r>
      <w:r w:rsidR="003429EA" w:rsidRPr="003429EA">
        <w:t xml:space="preserve"> </w:t>
      </w:r>
      <w:r w:rsidR="00D776BC">
        <w:t>Дубининой Ольги Николаевны</w:t>
      </w:r>
      <w:r w:rsidR="000264EA" w:rsidRPr="00AF757F">
        <w:rPr>
          <w:b/>
          <w:bCs/>
        </w:rPr>
        <w:t xml:space="preserve">, </w:t>
      </w:r>
      <w:r w:rsidR="000264EA" w:rsidRPr="00AF757F">
        <w:t>действующего на основании</w:t>
      </w:r>
      <w:r w:rsidR="003429EA">
        <w:t xml:space="preserve"> </w:t>
      </w:r>
      <w:r w:rsidR="00A630C2">
        <w:rPr>
          <w:b/>
        </w:rPr>
        <w:t>___________________________</w:t>
      </w:r>
      <w:r w:rsidR="000264EA" w:rsidRPr="00AF757F">
        <w:rPr>
          <w:b/>
          <w:bCs/>
        </w:rPr>
        <w:t>,</w:t>
      </w:r>
      <w:r w:rsidR="000264EA" w:rsidRPr="00AF757F">
        <w:t xml:space="preserve"> с другой стороны, </w:t>
      </w:r>
      <w:r w:rsidR="0095658F" w:rsidRPr="0095658F">
        <w:rPr>
          <w:rFonts w:eastAsia="Calibri"/>
          <w:bCs/>
          <w:lang w:eastAsia="en-US"/>
        </w:rPr>
        <w:t xml:space="preserve">именуемые в дальнейшем </w:t>
      </w:r>
      <w:r w:rsidR="0095658F" w:rsidRPr="00200E90">
        <w:rPr>
          <w:rFonts w:eastAsia="Calibri"/>
          <w:b/>
          <w:bCs/>
          <w:lang w:eastAsia="en-US"/>
        </w:rPr>
        <w:t>Сторонами</w:t>
      </w:r>
      <w:r w:rsidR="0095658F" w:rsidRPr="0095658F">
        <w:rPr>
          <w:rFonts w:eastAsia="Calibri"/>
          <w:b/>
          <w:bCs/>
          <w:sz w:val="22"/>
          <w:szCs w:val="22"/>
          <w:lang w:eastAsia="en-US"/>
        </w:rPr>
        <w:t>,</w:t>
      </w:r>
      <w:r w:rsidR="0095658F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="000264EA" w:rsidRPr="00AF757F">
        <w:t xml:space="preserve">заключили настоящий договор о нижеследующем: </w:t>
      </w:r>
    </w:p>
    <w:p w:rsidR="000264EA" w:rsidRPr="00AF757F" w:rsidRDefault="000264EA" w:rsidP="000264EA">
      <w:pPr>
        <w:ind w:firstLine="426"/>
        <w:jc w:val="center"/>
      </w:pPr>
    </w:p>
    <w:p w:rsidR="00FD5212" w:rsidRPr="000264EA" w:rsidRDefault="00FD5212" w:rsidP="000264EA">
      <w:pPr>
        <w:pStyle w:val="ae"/>
        <w:numPr>
          <w:ilvl w:val="0"/>
          <w:numId w:val="10"/>
        </w:numPr>
        <w:jc w:val="center"/>
        <w:rPr>
          <w:b/>
        </w:rPr>
      </w:pPr>
      <w:r w:rsidRPr="000264EA">
        <w:rPr>
          <w:b/>
        </w:rPr>
        <w:t>ОБЩИЕ ПОЛОЖЕНИЯ</w:t>
      </w:r>
    </w:p>
    <w:p w:rsidR="0076548C" w:rsidRPr="0076548C" w:rsidRDefault="0076548C" w:rsidP="00167380">
      <w:pPr>
        <w:pStyle w:val="ae"/>
        <w:tabs>
          <w:tab w:val="left" w:pos="720"/>
        </w:tabs>
        <w:rPr>
          <w:b/>
        </w:rPr>
      </w:pPr>
    </w:p>
    <w:p w:rsidR="00FD5212" w:rsidRPr="00AF757F" w:rsidRDefault="00167380" w:rsidP="00167380">
      <w:pPr>
        <w:jc w:val="both"/>
      </w:pPr>
      <w:r>
        <w:t xml:space="preserve">           </w:t>
      </w:r>
      <w:r w:rsidR="00FD5212" w:rsidRPr="00AF757F">
        <w:t xml:space="preserve">1.1. Настоящий договор определяет условия приобретения </w:t>
      </w:r>
      <w:r w:rsidR="00FD5212">
        <w:t>Потребителем</w:t>
      </w:r>
      <w:r w:rsidR="00FD5212" w:rsidRPr="00AF757F">
        <w:t xml:space="preserve"> тепловой энергии и горячего </w:t>
      </w:r>
      <w:r w:rsidR="009A0352">
        <w:t xml:space="preserve">водоснабжения </w:t>
      </w:r>
      <w:r w:rsidR="002F2AE8">
        <w:t xml:space="preserve">для </w:t>
      </w:r>
      <w:r w:rsidR="009A0352">
        <w:t xml:space="preserve">нежилых </w:t>
      </w:r>
      <w:r w:rsidR="00FD5212" w:rsidRPr="00AF757F">
        <w:t xml:space="preserve">помещений, расположенных в многоквартирном жилом доме, перечисленных в </w:t>
      </w:r>
      <w:r w:rsidR="002F2AE8">
        <w:t>П</w:t>
      </w:r>
      <w:r w:rsidR="00FD5212" w:rsidRPr="00AF757F">
        <w:t xml:space="preserve">риложении №2 к настоящему договору в соответствии с заявкой </w:t>
      </w:r>
      <w:r w:rsidR="00FD5212">
        <w:t>Потребителя</w:t>
      </w:r>
      <w:r w:rsidR="00FD5212" w:rsidRPr="00AF757F">
        <w:t>.</w:t>
      </w:r>
    </w:p>
    <w:p w:rsidR="00FD5212" w:rsidRPr="00AF757F" w:rsidRDefault="00167380" w:rsidP="00167380">
      <w:pPr>
        <w:jc w:val="both"/>
      </w:pPr>
      <w:r>
        <w:t xml:space="preserve">           </w:t>
      </w:r>
      <w:r w:rsidR="00FD5212" w:rsidRPr="00AF757F">
        <w:t>1.2. При исполнении данного договора, стороны обязуются руководствоваться действующим законодательством.</w:t>
      </w:r>
    </w:p>
    <w:p w:rsidR="00FD5212" w:rsidRPr="00AF757F" w:rsidRDefault="00FD5212" w:rsidP="00167380">
      <w:pPr>
        <w:ind w:firstLine="567"/>
        <w:jc w:val="both"/>
      </w:pPr>
      <w:r w:rsidRPr="00AF757F">
        <w:t>1.3. Термины, используемые в договоре, означают следующее:</w:t>
      </w:r>
    </w:p>
    <w:p w:rsidR="00FD5212" w:rsidRPr="00AF757F" w:rsidRDefault="00FD5212" w:rsidP="005337FF">
      <w:pPr>
        <w:ind w:firstLine="851"/>
        <w:jc w:val="both"/>
      </w:pPr>
      <w:r>
        <w:rPr>
          <w:b/>
        </w:rPr>
        <w:t xml:space="preserve"> «Потребитель»</w:t>
      </w:r>
      <w:r w:rsidRPr="00AF757F">
        <w:t xml:space="preserve"> – лицо, осуществляющее пользование тепловой энергией и горячей водой.</w:t>
      </w:r>
    </w:p>
    <w:p w:rsidR="00FD5212" w:rsidRPr="00AF757F" w:rsidRDefault="00FD5212" w:rsidP="005337FF">
      <w:pPr>
        <w:ind w:firstLine="851"/>
        <w:jc w:val="both"/>
      </w:pPr>
      <w:r w:rsidRPr="00AF757F">
        <w:rPr>
          <w:b/>
        </w:rPr>
        <w:t xml:space="preserve">«Внутридомовые инженерные системы» – </w:t>
      </w:r>
      <w:r w:rsidRPr="00AF757F">
        <w:t>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предназначенное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централизованного теплоснабжения и (или) горячего водоснабжения).</w:t>
      </w:r>
    </w:p>
    <w:p w:rsidR="00FD5212" w:rsidRPr="00AF757F" w:rsidRDefault="00FD5212" w:rsidP="005337FF">
      <w:pPr>
        <w:ind w:firstLine="851"/>
        <w:jc w:val="both"/>
      </w:pPr>
      <w:r w:rsidRPr="00AF757F">
        <w:rPr>
          <w:b/>
        </w:rPr>
        <w:t>«Исполнитель»</w:t>
      </w:r>
      <w:r w:rsidRPr="00AF757F">
        <w:t xml:space="preserve"> – юридическое лицо, независимо от организационно-правовой формы, или индивидуальный предприниматель, предоставляющие потребителю коммунальные услуги.</w:t>
      </w:r>
    </w:p>
    <w:p w:rsidR="00FD5212" w:rsidRPr="00AF757F" w:rsidRDefault="00FD5212" w:rsidP="005337FF">
      <w:pPr>
        <w:ind w:firstLine="851"/>
        <w:jc w:val="both"/>
      </w:pPr>
      <w:r w:rsidRPr="00AF757F">
        <w:rPr>
          <w:b/>
        </w:rPr>
        <w:t>«Коммунальная услуга»</w:t>
      </w:r>
      <w:r w:rsidRPr="00AF757F">
        <w:t xml:space="preserve"> – деятельность Исполнителя по подаче потребителям коммунального ресурса, с целью создания благоприятных и безопасных условий использования нежилых помещений, общего имущества в МКД, а также прилегающих к ним земельных участков. </w:t>
      </w:r>
    </w:p>
    <w:p w:rsidR="00FD5212" w:rsidRPr="00AF757F" w:rsidRDefault="00FD5212" w:rsidP="005337FF">
      <w:pPr>
        <w:ind w:firstLine="851"/>
        <w:jc w:val="both"/>
      </w:pPr>
      <w:r w:rsidRPr="00AF757F">
        <w:rPr>
          <w:b/>
        </w:rPr>
        <w:t>«Коммунальный ресурс»</w:t>
      </w:r>
      <w:r w:rsidRPr="00AF757F">
        <w:t xml:space="preserve"> – горячая вода и тепловая энергия, </w:t>
      </w:r>
      <w:r w:rsidR="00C60058">
        <w:t xml:space="preserve">подогрев холодной воды для горячего водоснабжения </w:t>
      </w:r>
      <w:r w:rsidRPr="00AF757F">
        <w:t>используемые для предоставления коммунальных услуг.</w:t>
      </w:r>
    </w:p>
    <w:p w:rsidR="00FD5212" w:rsidRPr="00AF757F" w:rsidRDefault="00FD5212" w:rsidP="005337FF">
      <w:pPr>
        <w:ind w:firstLine="851"/>
        <w:jc w:val="both"/>
      </w:pPr>
      <w:r w:rsidRPr="00AF757F">
        <w:rPr>
          <w:b/>
        </w:rPr>
        <w:t xml:space="preserve">«Энергоснабжающая организация» </w:t>
      </w:r>
      <w:r w:rsidRPr="00AF757F">
        <w:t>– единая теплоснабжающая организация, осуществляющая прода</w:t>
      </w:r>
      <w:r>
        <w:t>жу потребителям</w:t>
      </w:r>
      <w:r w:rsidRPr="00AF757F">
        <w:t xml:space="preserve"> коммунальных ресурсов, произведённую тепловую энергию и горячую воду от центральных тепловых пунктов.</w:t>
      </w:r>
    </w:p>
    <w:p w:rsidR="00FD5212" w:rsidRPr="0076548C" w:rsidRDefault="00FD5212" w:rsidP="0076548C">
      <w:pPr>
        <w:pStyle w:val="ae"/>
        <w:numPr>
          <w:ilvl w:val="0"/>
          <w:numId w:val="4"/>
        </w:numPr>
        <w:jc w:val="center"/>
        <w:rPr>
          <w:b/>
        </w:rPr>
      </w:pPr>
      <w:r w:rsidRPr="0076548C">
        <w:rPr>
          <w:b/>
        </w:rPr>
        <w:t>ПРЕДМЕТ ДОГОВОРА</w:t>
      </w:r>
    </w:p>
    <w:p w:rsidR="0076548C" w:rsidRPr="0076548C" w:rsidRDefault="0076548C" w:rsidP="0076548C">
      <w:pPr>
        <w:pStyle w:val="ae"/>
        <w:ind w:left="360"/>
        <w:rPr>
          <w:b/>
        </w:rPr>
      </w:pPr>
    </w:p>
    <w:p w:rsidR="009068E3" w:rsidRDefault="00944D26" w:rsidP="00167380">
      <w:pPr>
        <w:pStyle w:val="a3"/>
        <w:numPr>
          <w:ilvl w:val="1"/>
          <w:numId w:val="4"/>
        </w:numPr>
        <w:tabs>
          <w:tab w:val="left" w:pos="284"/>
        </w:tabs>
        <w:suppressAutoHyphens/>
        <w:ind w:right="0" w:hanging="219"/>
        <w:jc w:val="both"/>
        <w:rPr>
          <w:sz w:val="20"/>
          <w:lang w:eastAsia="zh-CN"/>
        </w:rPr>
      </w:pPr>
      <w:r>
        <w:rPr>
          <w:sz w:val="20"/>
          <w:lang w:eastAsia="zh-CN"/>
        </w:rPr>
        <w:t>Э</w:t>
      </w:r>
      <w:r w:rsidR="009068E3" w:rsidRPr="009068E3">
        <w:rPr>
          <w:sz w:val="20"/>
          <w:lang w:eastAsia="zh-CN"/>
        </w:rPr>
        <w:t>нергоснабжающая организация обязуется подать Потребителю через присоединенную сеть:</w:t>
      </w:r>
    </w:p>
    <w:p w:rsidR="009068E3" w:rsidRPr="009068E3" w:rsidRDefault="009068E3" w:rsidP="009068E3">
      <w:pPr>
        <w:tabs>
          <w:tab w:val="left" w:pos="284"/>
        </w:tabs>
        <w:suppressAutoHyphens/>
        <w:jc w:val="both"/>
        <w:rPr>
          <w:lang w:eastAsia="zh-CN"/>
        </w:rPr>
      </w:pPr>
      <w:r w:rsidRPr="009068E3">
        <w:rPr>
          <w:lang w:eastAsia="zh-CN"/>
        </w:rPr>
        <w:t>- тепловую энергию, горячую воду (коммунальные услуги), при наличии централизованного горячего водоснабжения</w:t>
      </w:r>
      <w:r w:rsidR="00C60058">
        <w:rPr>
          <w:lang w:eastAsia="zh-CN"/>
        </w:rPr>
        <w:t xml:space="preserve"> (ЦТП)</w:t>
      </w:r>
      <w:r w:rsidRPr="009068E3">
        <w:rPr>
          <w:lang w:eastAsia="zh-CN"/>
        </w:rPr>
        <w:t>;</w:t>
      </w:r>
    </w:p>
    <w:p w:rsidR="009068E3" w:rsidRPr="009068E3" w:rsidRDefault="009068E3" w:rsidP="009068E3">
      <w:pPr>
        <w:tabs>
          <w:tab w:val="left" w:pos="284"/>
        </w:tabs>
        <w:suppressAutoHyphens/>
        <w:jc w:val="both"/>
        <w:rPr>
          <w:lang w:eastAsia="zh-CN"/>
        </w:rPr>
      </w:pPr>
      <w:r w:rsidRPr="009068E3">
        <w:rPr>
          <w:lang w:eastAsia="zh-CN"/>
        </w:rPr>
        <w:t>- тепловую энергию</w:t>
      </w:r>
      <w:r>
        <w:rPr>
          <w:lang w:eastAsia="zh-CN"/>
        </w:rPr>
        <w:t xml:space="preserve"> и </w:t>
      </w:r>
      <w:r w:rsidR="00C60058">
        <w:rPr>
          <w:lang w:eastAsia="zh-CN"/>
        </w:rPr>
        <w:t xml:space="preserve">тепловую энергию на подогрев холодной воды для горячего водоснабжения </w:t>
      </w:r>
      <w:r w:rsidRPr="009068E3">
        <w:rPr>
          <w:lang w:eastAsia="zh-CN"/>
        </w:rPr>
        <w:t>при оборудовании многоквартирного дома индивидуальным тепловым пунктом</w:t>
      </w:r>
      <w:r w:rsidR="00C60058">
        <w:rPr>
          <w:lang w:eastAsia="zh-CN"/>
        </w:rPr>
        <w:t xml:space="preserve"> (ИТП)</w:t>
      </w:r>
      <w:r w:rsidRPr="009068E3">
        <w:rPr>
          <w:lang w:eastAsia="zh-CN"/>
        </w:rPr>
        <w:t xml:space="preserve">; </w:t>
      </w:r>
    </w:p>
    <w:p w:rsidR="009068E3" w:rsidRPr="009068E3" w:rsidRDefault="009068E3" w:rsidP="009068E3">
      <w:pPr>
        <w:tabs>
          <w:tab w:val="left" w:pos="284"/>
        </w:tabs>
        <w:suppressAutoHyphens/>
        <w:jc w:val="both"/>
        <w:rPr>
          <w:lang w:eastAsia="zh-CN"/>
        </w:rPr>
      </w:pPr>
      <w:r w:rsidRPr="009068E3">
        <w:rPr>
          <w:lang w:eastAsia="zh-CN"/>
        </w:rPr>
        <w:t xml:space="preserve">в </w:t>
      </w:r>
      <w:r w:rsidR="002F2AE8">
        <w:rPr>
          <w:lang w:eastAsia="zh-CN"/>
        </w:rPr>
        <w:t xml:space="preserve">нежилые </w:t>
      </w:r>
      <w:r w:rsidRPr="009068E3">
        <w:rPr>
          <w:lang w:eastAsia="zh-CN"/>
        </w:rPr>
        <w:t>помещения, расположенные в многоквартирном жилом доме, принадлежащие Потребителю. Потребитель обязуется оплачивать принятые коммунальные услуги в срок до 10 числа ме</w:t>
      </w:r>
      <w:r w:rsidR="009C1767">
        <w:rPr>
          <w:lang w:eastAsia="zh-CN"/>
        </w:rPr>
        <w:t xml:space="preserve">сяца, следующего за расчетным, </w:t>
      </w:r>
      <w:r w:rsidRPr="009068E3">
        <w:rPr>
          <w:lang w:eastAsia="zh-CN"/>
        </w:rPr>
        <w:t xml:space="preserve">обеспечить исправность используемых им приборов и оборудования, связанных с учетом и потреблением коммунальных услуг. </w:t>
      </w:r>
    </w:p>
    <w:p w:rsidR="00C60058" w:rsidRDefault="00C60058" w:rsidP="00167380">
      <w:pPr>
        <w:ind w:firstLine="567"/>
        <w:jc w:val="both"/>
      </w:pPr>
      <w:r>
        <w:rPr>
          <w:lang w:eastAsia="zh-CN"/>
        </w:rPr>
        <w:t xml:space="preserve"> 2.2</w:t>
      </w:r>
      <w:r w:rsidR="00944D26">
        <w:rPr>
          <w:lang w:eastAsia="zh-CN"/>
        </w:rPr>
        <w:t>.</w:t>
      </w:r>
      <w:r>
        <w:rPr>
          <w:lang w:eastAsia="zh-CN"/>
        </w:rPr>
        <w:t xml:space="preserve"> </w:t>
      </w:r>
      <w:r w:rsidRPr="001125DA">
        <w:t xml:space="preserve">Энергоснабжающая организация и Потребитель в своих отношениях руководствуются Гражданским кодексом Российской Федерации, </w:t>
      </w:r>
      <w:r w:rsidRPr="009068E3">
        <w:rPr>
          <w:lang w:eastAsia="zh-CN"/>
        </w:rPr>
        <w:t>Жилищным кодексом РФ</w:t>
      </w:r>
      <w:r>
        <w:rPr>
          <w:lang w:eastAsia="zh-CN"/>
        </w:rPr>
        <w:t>,</w:t>
      </w:r>
      <w:r w:rsidRPr="00C60058">
        <w:rPr>
          <w:lang w:eastAsia="zh-CN"/>
        </w:rPr>
        <w:t xml:space="preserve"> </w:t>
      </w:r>
      <w:r w:rsidRPr="009068E3">
        <w:rPr>
          <w:lang w:eastAsia="zh-CN"/>
        </w:rPr>
        <w:t>Постановлением Правительства РФ от 06.05.2011 №354 (далее Правила</w:t>
      </w:r>
      <w:r w:rsidR="00227FE3">
        <w:rPr>
          <w:lang w:eastAsia="zh-CN"/>
        </w:rPr>
        <w:t xml:space="preserve"> </w:t>
      </w:r>
      <w:bookmarkStart w:id="0" w:name="_Hlk104989632"/>
      <w:r w:rsidR="00227FE3">
        <w:rPr>
          <w:lang w:eastAsia="zh-CN"/>
        </w:rPr>
        <w:t>предоставления коммунальных услуг</w:t>
      </w:r>
      <w:bookmarkEnd w:id="0"/>
      <w:r w:rsidRPr="009068E3">
        <w:rPr>
          <w:lang w:eastAsia="zh-CN"/>
        </w:rPr>
        <w:t>) «О предоставлении коммунальных услуг собственникам и пользователям помещений в многоквартирных домах и жилых домов»</w:t>
      </w:r>
      <w:r>
        <w:rPr>
          <w:lang w:eastAsia="zh-CN"/>
        </w:rPr>
        <w:t>,</w:t>
      </w:r>
      <w:r>
        <w:t xml:space="preserve"> </w:t>
      </w:r>
      <w:r w:rsidRPr="009068E3">
        <w:rPr>
          <w:spacing w:val="-1"/>
          <w:lang w:eastAsia="zh-CN"/>
        </w:rPr>
        <w:t>Постановлением Правительства РФ от 23.05.2006 №306 «Об утверждении Правил установления и определения нормативов потребления коммунальных услуг», Правилами учета тепловой энергии и теплоносителя, и другими нормативно-правовыми актами Российской Федераци</w:t>
      </w:r>
      <w:r>
        <w:rPr>
          <w:spacing w:val="-1"/>
          <w:lang w:eastAsia="zh-CN"/>
        </w:rPr>
        <w:t xml:space="preserve">и, </w:t>
      </w:r>
      <w:r w:rsidRPr="001125DA">
        <w:t>Федеральным законом «О теплоснабжении» от 27.07.2010 года № 190-ФЗ, Федеральным законом «Об энергосбережении и о повышении энергетической эффективности и о внесении изменений в отдельные законодательные акты Российской Федерации» от 23.11.2009 года № 261-ФЗ, Правилами организации теплоснабжения в Российской Федерации, утвержденными Постановлением Правительства РФ от 08.08.2012 года № 808, Правилами коммерческого учета тепловой энергии, теплоносителя, утвержденными Постановлением Правительства РФ от 18.11.2013 года № 1034, Правилами горячего водоснабжения, утвержденными Постановлением Правительства РФ от 29.07.2013 года № 642, Методикой осуществления коммерческого учета тепловой энергии, теплоносителя, утвержденной Министерством строительства и жилищно-коммунального хозяйства РФ от 17.03.2014 года № 99/</w:t>
      </w:r>
      <w:proofErr w:type="spellStart"/>
      <w:r w:rsidRPr="001125DA">
        <w:t>пр</w:t>
      </w:r>
      <w:proofErr w:type="spellEnd"/>
      <w:r w:rsidRPr="001125DA">
        <w:t>, и другими действующими нормативно-правовыми документами.</w:t>
      </w:r>
    </w:p>
    <w:p w:rsidR="00FD5212" w:rsidRPr="00AF757F" w:rsidRDefault="00FD5212" w:rsidP="00167380">
      <w:pPr>
        <w:tabs>
          <w:tab w:val="left" w:pos="567"/>
        </w:tabs>
        <w:ind w:firstLine="567"/>
        <w:jc w:val="both"/>
      </w:pPr>
      <w:r w:rsidRPr="00AF757F">
        <w:t>2.</w:t>
      </w:r>
      <w:r w:rsidR="009068E3">
        <w:t>3</w:t>
      </w:r>
      <w:r w:rsidRPr="00AF757F">
        <w:t>. Адреса</w:t>
      </w:r>
      <w:r w:rsidR="00D32C09">
        <w:t>,</w:t>
      </w:r>
      <w:r w:rsidRPr="00AF757F">
        <w:t xml:space="preserve"> площади </w:t>
      </w:r>
      <w:r w:rsidR="00C60058">
        <w:t xml:space="preserve">нежилых </w:t>
      </w:r>
      <w:r w:rsidRPr="00AF757F">
        <w:t>помещений</w:t>
      </w:r>
      <w:r w:rsidR="00D32C09">
        <w:t xml:space="preserve"> и </w:t>
      </w:r>
      <w:r w:rsidRPr="00AF757F">
        <w:t xml:space="preserve">наименование объектов перечислено в </w:t>
      </w:r>
      <w:r w:rsidR="002F2AE8">
        <w:t>П</w:t>
      </w:r>
      <w:r w:rsidRPr="00AF757F">
        <w:t>риложении №2 к договору.</w:t>
      </w:r>
    </w:p>
    <w:p w:rsidR="00FD5212" w:rsidRPr="00AF757F" w:rsidRDefault="00FD5212" w:rsidP="00167380">
      <w:pPr>
        <w:tabs>
          <w:tab w:val="left" w:pos="567"/>
        </w:tabs>
        <w:ind w:firstLine="567"/>
        <w:jc w:val="both"/>
      </w:pPr>
      <w:r w:rsidRPr="00AF757F">
        <w:lastRenderedPageBreak/>
        <w:t>2.</w:t>
      </w:r>
      <w:r w:rsidR="009068E3">
        <w:t>4</w:t>
      </w:r>
      <w:r w:rsidRPr="00AF757F">
        <w:t xml:space="preserve">. Вид деятельности, осуществляемой в нежилом помещении, указано в заявлении на заключение договора. </w:t>
      </w:r>
    </w:p>
    <w:p w:rsidR="00FD5212" w:rsidRPr="00AF757F" w:rsidRDefault="00FD5212" w:rsidP="00167380">
      <w:pPr>
        <w:tabs>
          <w:tab w:val="left" w:pos="567"/>
        </w:tabs>
        <w:ind w:firstLine="567"/>
        <w:jc w:val="both"/>
      </w:pPr>
      <w:r w:rsidRPr="00AF757F">
        <w:rPr>
          <w:color w:val="000000"/>
        </w:rPr>
        <w:t>2.</w:t>
      </w:r>
      <w:r w:rsidR="009068E3">
        <w:rPr>
          <w:color w:val="000000"/>
        </w:rPr>
        <w:t>5</w:t>
      </w:r>
      <w:r w:rsidRPr="00AF757F">
        <w:rPr>
          <w:color w:val="000000"/>
        </w:rPr>
        <w:t>.</w:t>
      </w:r>
      <w:r w:rsidRPr="00AF757F">
        <w:t xml:space="preserve"> Сведения об оснащённости объектов </w:t>
      </w:r>
      <w:r>
        <w:t>Потребителя</w:t>
      </w:r>
      <w:r w:rsidRPr="00AF757F">
        <w:t xml:space="preserve"> коммерческими узлами учёта коммунального ресурса подтверждаются актами допуска.</w:t>
      </w:r>
    </w:p>
    <w:p w:rsidR="00FD5212" w:rsidRPr="00AF757F" w:rsidRDefault="00FD5212" w:rsidP="00167380">
      <w:pPr>
        <w:tabs>
          <w:tab w:val="left" w:pos="567"/>
        </w:tabs>
        <w:ind w:firstLine="567"/>
        <w:jc w:val="both"/>
      </w:pPr>
      <w:r w:rsidRPr="00AF757F">
        <w:t>2.</w:t>
      </w:r>
      <w:r w:rsidR="009068E3">
        <w:t>6</w:t>
      </w:r>
      <w:r w:rsidRPr="00AF757F">
        <w:t xml:space="preserve">. Максимум тепловой нагрузки, установленной для объектов </w:t>
      </w:r>
      <w:r>
        <w:t>Потребителя</w:t>
      </w:r>
      <w:r w:rsidRPr="00AF757F">
        <w:t>, перечислены в Приложении №2 к договору.</w:t>
      </w:r>
    </w:p>
    <w:p w:rsidR="00FD5212" w:rsidRPr="00AF757F" w:rsidRDefault="00944D26" w:rsidP="00167380">
      <w:pPr>
        <w:tabs>
          <w:tab w:val="left" w:pos="284"/>
        </w:tabs>
        <w:ind w:right="-66"/>
        <w:jc w:val="both"/>
      </w:pPr>
      <w:r>
        <w:tab/>
        <w:t xml:space="preserve">      </w:t>
      </w:r>
      <w:r w:rsidR="00FD5212" w:rsidRPr="00AF757F">
        <w:t>2.</w:t>
      </w:r>
      <w:r w:rsidR="009068E3">
        <w:t>7</w:t>
      </w:r>
      <w:r w:rsidR="00FD5212" w:rsidRPr="00AF757F">
        <w:t xml:space="preserve">. Местом исполнения обязательств Энергоснабжающей организации по поставке тепловой энергии и горячей воды является точка поставки, которая располагается на границе балансовой принадлежности </w:t>
      </w:r>
      <w:proofErr w:type="spellStart"/>
      <w:r w:rsidR="00FD5212" w:rsidRPr="00AF757F">
        <w:t>теплопотребляющей</w:t>
      </w:r>
      <w:proofErr w:type="spellEnd"/>
      <w:r w:rsidR="00FD5212" w:rsidRPr="00AF757F">
        <w:t xml:space="preserve"> установки и тепловой сети теплоснабжающей организации.</w:t>
      </w:r>
    </w:p>
    <w:p w:rsidR="00FD5212" w:rsidRPr="007172EA" w:rsidRDefault="00944D26" w:rsidP="00944D26">
      <w:pPr>
        <w:tabs>
          <w:tab w:val="left" w:pos="284"/>
        </w:tabs>
        <w:ind w:right="-66"/>
        <w:jc w:val="both"/>
      </w:pPr>
      <w:r>
        <w:tab/>
        <w:t xml:space="preserve">      </w:t>
      </w:r>
      <w:r w:rsidR="00FD5212">
        <w:t>2.</w:t>
      </w:r>
      <w:r w:rsidR="009068E3">
        <w:t>8</w:t>
      </w:r>
      <w:r w:rsidR="00FD5212">
        <w:t>.</w:t>
      </w:r>
      <w:r w:rsidR="00FD5212" w:rsidRPr="00105919">
        <w:t xml:space="preserve"> Местом исполнения обязательств Энергоснабжающей организации является точка поставки, которая располагается на </w:t>
      </w:r>
      <w:r w:rsidR="00FD5212" w:rsidRPr="007172EA">
        <w:t>Границ</w:t>
      </w:r>
      <w:r w:rsidR="00FD5212">
        <w:t>е</w:t>
      </w:r>
      <w:r w:rsidR="00FD5212" w:rsidRPr="007172EA">
        <w:t xml:space="preserve"> балансовой принадлежно</w:t>
      </w:r>
      <w:r w:rsidR="00FD5212">
        <w:t xml:space="preserve">сти </w:t>
      </w:r>
      <w:proofErr w:type="spellStart"/>
      <w:r w:rsidR="00FD5212">
        <w:t>теплопотребляющей</w:t>
      </w:r>
      <w:proofErr w:type="spellEnd"/>
      <w:r w:rsidR="00FD5212">
        <w:t xml:space="preserve"> установки,</w:t>
      </w:r>
      <w:r w:rsidR="00FD5212" w:rsidRPr="007172EA">
        <w:t xml:space="preserve"> установленной</w:t>
      </w:r>
      <w:r w:rsidR="00FD5212">
        <w:t xml:space="preserve"> </w:t>
      </w:r>
      <w:r w:rsidR="00FD5212" w:rsidRPr="007172EA">
        <w:t>актом разграничения балансовой принадлежности тепловых сетей и эксплуатационной ответственности сторон</w:t>
      </w:r>
      <w:r w:rsidR="00FD5212" w:rsidRPr="007172EA">
        <w:rPr>
          <w:b/>
          <w:bCs/>
        </w:rPr>
        <w:t xml:space="preserve">. </w:t>
      </w:r>
      <w:r w:rsidR="00FD5212" w:rsidRPr="007172EA">
        <w:rPr>
          <w:bCs/>
        </w:rPr>
        <w:t>(</w:t>
      </w:r>
      <w:r w:rsidR="00FD5212" w:rsidRPr="007172EA">
        <w:t>Приложение №3).</w:t>
      </w:r>
    </w:p>
    <w:p w:rsidR="00FD5212" w:rsidRPr="00AF757F" w:rsidRDefault="00FD5212" w:rsidP="005337FF">
      <w:pPr>
        <w:jc w:val="center"/>
        <w:rPr>
          <w:b/>
        </w:rPr>
      </w:pPr>
    </w:p>
    <w:p w:rsidR="00FD5212" w:rsidRPr="0076548C" w:rsidRDefault="00FD5212" w:rsidP="0076548C">
      <w:pPr>
        <w:pStyle w:val="ae"/>
        <w:numPr>
          <w:ilvl w:val="0"/>
          <w:numId w:val="4"/>
        </w:numPr>
        <w:jc w:val="center"/>
        <w:rPr>
          <w:b/>
        </w:rPr>
      </w:pPr>
      <w:r w:rsidRPr="0076548C">
        <w:rPr>
          <w:b/>
        </w:rPr>
        <w:t>КАЧЕСТВО КОММУНАЛЬНОГО РЕСУРСА</w:t>
      </w:r>
    </w:p>
    <w:p w:rsidR="0076548C" w:rsidRPr="0076548C" w:rsidRDefault="0076548C" w:rsidP="0076548C">
      <w:pPr>
        <w:pStyle w:val="ae"/>
        <w:ind w:left="360"/>
        <w:rPr>
          <w:b/>
        </w:rPr>
      </w:pPr>
    </w:p>
    <w:p w:rsidR="00FD5212" w:rsidRPr="00AF757F" w:rsidRDefault="00FD5212" w:rsidP="00167380">
      <w:pPr>
        <w:ind w:firstLine="567"/>
        <w:jc w:val="both"/>
      </w:pPr>
      <w:r w:rsidRPr="00AF757F">
        <w:t xml:space="preserve">3.1. Качество получаемой </w:t>
      </w:r>
      <w:r>
        <w:t>Потребителем</w:t>
      </w:r>
      <w:r w:rsidRPr="00AF757F">
        <w:t xml:space="preserve"> </w:t>
      </w:r>
      <w:r w:rsidR="00A10359">
        <w:t>коммунального ресурса</w:t>
      </w:r>
      <w:r w:rsidR="00200E90">
        <w:t xml:space="preserve"> </w:t>
      </w:r>
      <w:r w:rsidRPr="00AF757F">
        <w:t>должно соответствовать требованиям, установленным «Правилами предоставления коммунальных услуг собственникам и пользователям помещений в многоквартирных домах и жилых домов», утверждённых постановлением Правительства Российской Федерации от 06.05.2011, № 354 и соответствовать условиям подключения (техническим условиям присоединения) внутридомовых инженерных систем к централизованным сетям инженерно-технического обеспечения.</w:t>
      </w:r>
    </w:p>
    <w:p w:rsidR="00FD5212" w:rsidRPr="00AF757F" w:rsidRDefault="00FD5212" w:rsidP="00167380">
      <w:pPr>
        <w:ind w:firstLine="567"/>
        <w:jc w:val="both"/>
      </w:pPr>
      <w:r w:rsidRPr="00AF757F">
        <w:t xml:space="preserve">3.2. Энергоснабжающая организация несёт ответственность за качество </w:t>
      </w:r>
      <w:r w:rsidR="00D32C09">
        <w:t>коммунального ресурса</w:t>
      </w:r>
      <w:r w:rsidRPr="00AF757F">
        <w:t xml:space="preserve"> до границы эксплуатационной ответственности – до наружной стены многоквартирного жилого дома. Ответственность за качество тепловой энергии, подаваемой в систему отопления многоквартирного жилого дома и качество горячей воды, поступающей в водоразборные устройства системы горячего водоснабжения в систему </w:t>
      </w:r>
      <w:r>
        <w:t>Потребителя</w:t>
      </w:r>
      <w:r w:rsidRPr="00AF757F">
        <w:t>, несёт Исполнитель.</w:t>
      </w:r>
    </w:p>
    <w:p w:rsidR="00FD5212" w:rsidRDefault="00FD5212" w:rsidP="00167380">
      <w:pPr>
        <w:ind w:firstLine="567"/>
        <w:jc w:val="both"/>
      </w:pPr>
      <w:r w:rsidRPr="00AF757F">
        <w:t>3.3. При нарушении качества</w:t>
      </w:r>
      <w:r w:rsidR="00D32C09">
        <w:t xml:space="preserve"> коммунального</w:t>
      </w:r>
      <w:r w:rsidRPr="00AF757F">
        <w:t xml:space="preserve"> ресурса, </w:t>
      </w:r>
      <w:r>
        <w:t>Потребитель</w:t>
      </w:r>
      <w:r w:rsidRPr="00AF757F">
        <w:t xml:space="preserve"> уведомляет об этом Исполнителя и Энергоснабжающую организацию по телефону: 24-79-07 для фиксации наличия недопоставки ресурса, составления акта и дальнейшего перерасчёта, при наличии вины Энергоснабжающей организации.</w:t>
      </w:r>
    </w:p>
    <w:p w:rsidR="00944D26" w:rsidRPr="00AF757F" w:rsidRDefault="00944D26" w:rsidP="005337FF">
      <w:pPr>
        <w:ind w:firstLine="851"/>
        <w:jc w:val="both"/>
      </w:pPr>
    </w:p>
    <w:p w:rsidR="00FD5212" w:rsidRPr="0076548C" w:rsidRDefault="00FD5212" w:rsidP="0076548C">
      <w:pPr>
        <w:pStyle w:val="ae"/>
        <w:numPr>
          <w:ilvl w:val="0"/>
          <w:numId w:val="4"/>
        </w:numPr>
        <w:jc w:val="center"/>
        <w:rPr>
          <w:b/>
        </w:rPr>
      </w:pPr>
      <w:r w:rsidRPr="0076548C">
        <w:rPr>
          <w:b/>
        </w:rPr>
        <w:t>ЭНЕРГОСНАБЖАЮЩАЯ ОРГАНИЗАЦИЯ</w:t>
      </w:r>
      <w:r w:rsidR="00C60058" w:rsidRPr="0076548C">
        <w:rPr>
          <w:b/>
        </w:rPr>
        <w:t xml:space="preserve"> ОБЯЗАНА</w:t>
      </w:r>
    </w:p>
    <w:p w:rsidR="0076548C" w:rsidRPr="0076548C" w:rsidRDefault="0076548C" w:rsidP="0076548C">
      <w:pPr>
        <w:pStyle w:val="ae"/>
        <w:ind w:left="360"/>
        <w:rPr>
          <w:b/>
        </w:rPr>
      </w:pPr>
    </w:p>
    <w:p w:rsidR="00FD5212" w:rsidRPr="00AF757F" w:rsidRDefault="00FD5212" w:rsidP="00167380">
      <w:pPr>
        <w:ind w:firstLine="567"/>
        <w:jc w:val="both"/>
      </w:pPr>
      <w:r w:rsidRPr="00AF757F">
        <w:t xml:space="preserve">4.1. Осуществлять подачу коммунального ресурса в соответствии с параметрами качества, позволяющими поддерживать в </w:t>
      </w:r>
      <w:r w:rsidR="0050388D">
        <w:t xml:space="preserve">нежилых </w:t>
      </w:r>
      <w:r w:rsidRPr="00AF757F">
        <w:t xml:space="preserve">помещениях комфортные условия. </w:t>
      </w:r>
    </w:p>
    <w:p w:rsidR="00FD5212" w:rsidRPr="00AF757F" w:rsidRDefault="00FD5212" w:rsidP="00167380">
      <w:pPr>
        <w:ind w:firstLine="567"/>
        <w:jc w:val="both"/>
      </w:pPr>
      <w:r w:rsidRPr="00AF757F">
        <w:t xml:space="preserve">4.2. Обеспечить поставку коммунального ресурса до наружной стены многоквартирного жилого дома. </w:t>
      </w:r>
    </w:p>
    <w:p w:rsidR="00FD5212" w:rsidRPr="00AF757F" w:rsidRDefault="00FD5212" w:rsidP="00167380">
      <w:pPr>
        <w:ind w:firstLine="567"/>
        <w:jc w:val="both"/>
      </w:pPr>
      <w:r w:rsidRPr="00AF757F">
        <w:t>4.3. Поддерживать надлежащее состояние и обеспечивать техническое обслуживание централизованных сетей теплоснабжения и горячего водоснабжения.</w:t>
      </w:r>
    </w:p>
    <w:p w:rsidR="00FD5212" w:rsidRPr="00AF757F" w:rsidRDefault="00FD5212" w:rsidP="00167380">
      <w:pPr>
        <w:ind w:firstLine="567"/>
        <w:jc w:val="both"/>
      </w:pPr>
      <w:r w:rsidRPr="00AF757F">
        <w:t xml:space="preserve">4.4. Участвовать в проверках параметров качества теплоносителя при наличии жалоб от </w:t>
      </w:r>
      <w:r>
        <w:t>Потребителя</w:t>
      </w:r>
      <w:r w:rsidRPr="00AF757F">
        <w:t>, с составлением актов и выполнять перерасчёты за недополученный Потребителем коммунальный ресурс, при наличии её вины.</w:t>
      </w:r>
    </w:p>
    <w:p w:rsidR="00FD5212" w:rsidRDefault="00FD5212" w:rsidP="00167380">
      <w:pPr>
        <w:ind w:firstLine="567"/>
        <w:jc w:val="both"/>
      </w:pPr>
      <w:r w:rsidRPr="00AF757F">
        <w:t xml:space="preserve">4.5. В случаях, предусмотренных законодательством, предупреждать </w:t>
      </w:r>
      <w:r>
        <w:t>Потребителя</w:t>
      </w:r>
      <w:r w:rsidRPr="00AF757F">
        <w:t xml:space="preserve"> </w:t>
      </w:r>
      <w:r w:rsidR="007E56D9">
        <w:t xml:space="preserve">о </w:t>
      </w:r>
      <w:r w:rsidRPr="00AF757F">
        <w:t xml:space="preserve">предстоящем перерыве, ограничении или отключении коммунального ресурса. В случае аварийного отключения централизованных сетей, обслуживаемых Энергоснабжающей организацией, восстановление </w:t>
      </w:r>
      <w:proofErr w:type="spellStart"/>
      <w:r w:rsidRPr="00AF757F">
        <w:t>ресурсоснабжения</w:t>
      </w:r>
      <w:proofErr w:type="spellEnd"/>
      <w:r w:rsidRPr="00AF757F">
        <w:t xml:space="preserve"> производится в течение времени, установленного действующим законодательством.</w:t>
      </w:r>
    </w:p>
    <w:p w:rsidR="007E56D9" w:rsidRPr="001125DA" w:rsidRDefault="007E56D9" w:rsidP="00167380">
      <w:pPr>
        <w:ind w:firstLine="567"/>
        <w:jc w:val="both"/>
      </w:pPr>
      <w:r>
        <w:t xml:space="preserve">4.6. </w:t>
      </w:r>
      <w:r w:rsidRPr="001125DA">
        <w:t xml:space="preserve">Для проведения плановых ремонтов технологического оборудования котельных и тепловых сетей, Потребитель будет отключён по отоплению ориентировочно с 01 июня по 15 сентября (теплоноситель – вода). По горячему водоснабжению – согласно графику ремонта сетей и центральных тепловых пунктов. </w:t>
      </w:r>
    </w:p>
    <w:p w:rsidR="00FD5212" w:rsidRPr="00AF757F" w:rsidRDefault="00FD5212" w:rsidP="00167380">
      <w:pPr>
        <w:ind w:firstLine="567"/>
        <w:jc w:val="both"/>
      </w:pPr>
      <w:r>
        <w:t>4.</w:t>
      </w:r>
      <w:r w:rsidR="007E56D9">
        <w:t>7</w:t>
      </w:r>
      <w:r>
        <w:t>. Предъявлять Потребителю</w:t>
      </w:r>
      <w:r w:rsidRPr="00AF757F">
        <w:t xml:space="preserve"> счета за использованн</w:t>
      </w:r>
      <w:r w:rsidR="007E56D9">
        <w:t>ый</w:t>
      </w:r>
      <w:r w:rsidRPr="00AF757F">
        <w:t xml:space="preserve"> </w:t>
      </w:r>
      <w:r w:rsidR="007E56D9">
        <w:t>коммунальный ресурс</w:t>
      </w:r>
      <w:r w:rsidRPr="00AF757F">
        <w:t>, оформленные в соответствии с действующим законодательством.</w:t>
      </w:r>
    </w:p>
    <w:p w:rsidR="00FD5212" w:rsidRPr="00AF757F" w:rsidRDefault="00FD5212" w:rsidP="005337FF">
      <w:pPr>
        <w:ind w:firstLine="851"/>
        <w:jc w:val="both"/>
      </w:pPr>
    </w:p>
    <w:p w:rsidR="00FD5212" w:rsidRDefault="00FD5212" w:rsidP="005337FF">
      <w:pPr>
        <w:jc w:val="center"/>
        <w:rPr>
          <w:b/>
        </w:rPr>
      </w:pPr>
      <w:r w:rsidRPr="00AF757F">
        <w:rPr>
          <w:b/>
        </w:rPr>
        <w:t>5. ЭНЕРГОСНАБЖАЮЩАЯ ОРГАНИЗАЦИЯ ИМЕЕТ ПРАВО</w:t>
      </w:r>
    </w:p>
    <w:p w:rsidR="0076548C" w:rsidRPr="00AF757F" w:rsidRDefault="0076548C" w:rsidP="005337FF">
      <w:pPr>
        <w:jc w:val="center"/>
        <w:rPr>
          <w:b/>
        </w:rPr>
      </w:pPr>
    </w:p>
    <w:p w:rsidR="00FD5212" w:rsidRPr="00AF757F" w:rsidRDefault="00FD5212" w:rsidP="00167380">
      <w:pPr>
        <w:ind w:firstLine="567"/>
        <w:jc w:val="both"/>
      </w:pPr>
      <w:r w:rsidRPr="00AF757F">
        <w:t xml:space="preserve">5.1. Требовать от </w:t>
      </w:r>
      <w:r>
        <w:t>Потребителя</w:t>
      </w:r>
      <w:r w:rsidRPr="00AF757F">
        <w:t xml:space="preserve"> оплату за полученн</w:t>
      </w:r>
      <w:r w:rsidR="00486134">
        <w:t>ый коммунальный ресурс</w:t>
      </w:r>
      <w:r w:rsidRPr="00AF757F">
        <w:t xml:space="preserve"> в полном объёме и в сроки, установленные договором.</w:t>
      </w:r>
    </w:p>
    <w:p w:rsidR="00C7617E" w:rsidRDefault="00FD5212" w:rsidP="00167380">
      <w:pPr>
        <w:ind w:firstLine="567"/>
        <w:jc w:val="both"/>
      </w:pPr>
      <w:r w:rsidRPr="00AF757F">
        <w:t xml:space="preserve">5.2. Ежемесячно, в срок с 20 по 23 число текущего месяца, принимать от </w:t>
      </w:r>
      <w:r>
        <w:t xml:space="preserve">Потребителя </w:t>
      </w:r>
      <w:r w:rsidRPr="00AF757F">
        <w:t>сведения о фактическом потреблении коммунального ресурса, зафиксированного индивидуальными приборами учёта</w:t>
      </w:r>
      <w:r w:rsidR="00C7617E">
        <w:t>.</w:t>
      </w:r>
    </w:p>
    <w:p w:rsidR="00FD5212" w:rsidRPr="00AF757F" w:rsidRDefault="00FD5212" w:rsidP="00167380">
      <w:pPr>
        <w:ind w:firstLine="567"/>
        <w:jc w:val="both"/>
      </w:pPr>
      <w:r w:rsidRPr="00AF757F">
        <w:t xml:space="preserve">5.3. Отказаться от исполнения договора, при наличии у </w:t>
      </w:r>
      <w:r>
        <w:t>Потребителя</w:t>
      </w:r>
      <w:r w:rsidRPr="00AF757F">
        <w:t xml:space="preserve"> задолженности за три расчётных периода. </w:t>
      </w:r>
    </w:p>
    <w:p w:rsidR="00FD5212" w:rsidRPr="00AF757F" w:rsidRDefault="00FD5212" w:rsidP="00167380">
      <w:pPr>
        <w:ind w:firstLine="567"/>
        <w:jc w:val="both"/>
      </w:pPr>
      <w:r w:rsidRPr="00AF757F">
        <w:t xml:space="preserve">5.4. Проверять достоверность показаний индивидуальных приборов учёта горячей воды, установленных у </w:t>
      </w:r>
      <w:r>
        <w:t>Потребителя</w:t>
      </w:r>
      <w:r w:rsidRPr="00AF757F">
        <w:t xml:space="preserve">, а также сведений, предоставленных </w:t>
      </w:r>
      <w:r>
        <w:t>Потребителем</w:t>
      </w:r>
      <w:r w:rsidRPr="00AF757F">
        <w:t xml:space="preserve"> при заключении договора, в том числе производить контрольные замеры отапливаемых </w:t>
      </w:r>
      <w:r w:rsidR="00B2776D">
        <w:t xml:space="preserve">нежилых </w:t>
      </w:r>
      <w:r w:rsidRPr="00AF757F">
        <w:t>помещений.</w:t>
      </w:r>
    </w:p>
    <w:p w:rsidR="00FD5212" w:rsidRPr="00AF757F" w:rsidRDefault="00FD5212" w:rsidP="00167380">
      <w:pPr>
        <w:ind w:firstLine="567"/>
        <w:jc w:val="both"/>
      </w:pPr>
      <w:r w:rsidRPr="00AF757F">
        <w:t xml:space="preserve">5.5. Требовать от </w:t>
      </w:r>
      <w:r>
        <w:t>П</w:t>
      </w:r>
      <w:r w:rsidR="008D2F07">
        <w:t>о</w:t>
      </w:r>
      <w:r>
        <w:t>требителя</w:t>
      </w:r>
      <w:r w:rsidRPr="00AF757F">
        <w:t xml:space="preserve"> исполнения требований «Правил технической эксплуатации тепловых энергоустановок», в отношении эксплуатации инженерных систем.</w:t>
      </w:r>
    </w:p>
    <w:p w:rsidR="00FD5212" w:rsidRPr="00AF757F" w:rsidRDefault="00FD5212" w:rsidP="00167380">
      <w:pPr>
        <w:ind w:firstLine="567"/>
        <w:jc w:val="both"/>
      </w:pPr>
      <w:r w:rsidRPr="00AF757F">
        <w:t xml:space="preserve">Энергоснабжающая организация имеет право, предварительно предупредив </w:t>
      </w:r>
      <w:r>
        <w:t>Потребителя</w:t>
      </w:r>
      <w:r w:rsidRPr="00AF757F">
        <w:t xml:space="preserve">, прекратить полностью или частично подачу ему </w:t>
      </w:r>
      <w:r w:rsidR="00B2776D">
        <w:t>коммунального ресурса</w:t>
      </w:r>
      <w:r w:rsidRPr="00AF757F">
        <w:t xml:space="preserve"> в случаях:</w:t>
      </w:r>
    </w:p>
    <w:p w:rsidR="00FD5212" w:rsidRPr="00AF757F" w:rsidRDefault="00FD5212" w:rsidP="00167380">
      <w:pPr>
        <w:ind w:firstLine="567"/>
        <w:jc w:val="both"/>
        <w:outlineLvl w:val="0"/>
      </w:pPr>
      <w:r w:rsidRPr="00AF757F">
        <w:t>5.5.1. Неоплаты платежного документа за два расчетных периода, установленных договором. Расчетный период – один месяц.</w:t>
      </w:r>
    </w:p>
    <w:p w:rsidR="00FD5212" w:rsidRPr="00AF757F" w:rsidRDefault="00FD5212" w:rsidP="00167380">
      <w:pPr>
        <w:ind w:firstLine="567"/>
        <w:jc w:val="both"/>
      </w:pPr>
      <w:r w:rsidRPr="00AF757F">
        <w:lastRenderedPageBreak/>
        <w:t xml:space="preserve">5.5.2. Самовольного подключения (без письменного разрешения Энергоснабжающей организации) новых систем </w:t>
      </w:r>
      <w:proofErr w:type="spellStart"/>
      <w:r w:rsidRPr="00AF757F">
        <w:t>тепловодопотребления</w:t>
      </w:r>
      <w:proofErr w:type="spellEnd"/>
      <w:r w:rsidRPr="00AF757F">
        <w:t xml:space="preserve"> к внутридомовым и транзитным инженерным сетям.</w:t>
      </w:r>
    </w:p>
    <w:p w:rsidR="00FD5212" w:rsidRPr="00AF757F" w:rsidRDefault="00FD5212" w:rsidP="00167380">
      <w:pPr>
        <w:ind w:firstLine="567"/>
        <w:jc w:val="both"/>
      </w:pPr>
      <w:r w:rsidRPr="00AF757F">
        <w:t>5.5.3. Расточительства тепловой энергии, хищения ее, допущения утечки, загрязнения сетевой воды.</w:t>
      </w:r>
    </w:p>
    <w:p w:rsidR="00FD5212" w:rsidRPr="00AF757F" w:rsidRDefault="00FD5212" w:rsidP="00167380">
      <w:pPr>
        <w:ind w:firstLine="567"/>
        <w:jc w:val="both"/>
        <w:outlineLvl w:val="0"/>
      </w:pPr>
      <w:r w:rsidRPr="00AF757F">
        <w:t>5.5.4. Неудовлетворительного состояния систем теплопотребления, угрожающего аварией или создающего угрозу для жизни и безопасности граждан.</w:t>
      </w:r>
    </w:p>
    <w:p w:rsidR="00FD5212" w:rsidRPr="00AF757F" w:rsidRDefault="00FD5212" w:rsidP="00167380">
      <w:pPr>
        <w:ind w:firstLine="567"/>
        <w:jc w:val="both"/>
      </w:pPr>
      <w:r w:rsidRPr="00AF757F">
        <w:t xml:space="preserve">При повторном подключении </w:t>
      </w:r>
      <w:r>
        <w:t>Потребитель</w:t>
      </w:r>
      <w:r w:rsidRPr="00AF757F">
        <w:t xml:space="preserve"> оплачивает Энергоснабжающей организации расходы, связанные с отключением и подключением систем теплопотребления, согласно калькуляции.</w:t>
      </w:r>
    </w:p>
    <w:p w:rsidR="00FD5212" w:rsidRPr="00AF757F" w:rsidRDefault="00FD5212" w:rsidP="00167380">
      <w:pPr>
        <w:ind w:firstLine="567"/>
        <w:jc w:val="both"/>
      </w:pPr>
      <w:r w:rsidRPr="00AF757F">
        <w:t>5.6. Осуществлять иные права, предоставленные Энергоснабжающей организации настоящим договором и действующим законодательством.</w:t>
      </w:r>
    </w:p>
    <w:p w:rsidR="00FD5212" w:rsidRPr="00AF757F" w:rsidRDefault="00FD5212" w:rsidP="005337FF">
      <w:pPr>
        <w:ind w:firstLine="851"/>
        <w:jc w:val="both"/>
      </w:pPr>
      <w:r w:rsidRPr="00AF757F">
        <w:t xml:space="preserve"> </w:t>
      </w:r>
    </w:p>
    <w:p w:rsidR="00FD5212" w:rsidRDefault="00F42058" w:rsidP="005337FF">
      <w:pPr>
        <w:ind w:firstLine="2835"/>
        <w:rPr>
          <w:b/>
        </w:rPr>
      </w:pPr>
      <w:r>
        <w:rPr>
          <w:b/>
        </w:rPr>
        <w:t xml:space="preserve">              </w:t>
      </w:r>
      <w:r w:rsidR="00FD5212" w:rsidRPr="00AF757F">
        <w:rPr>
          <w:b/>
        </w:rPr>
        <w:t xml:space="preserve">6. </w:t>
      </w:r>
      <w:r w:rsidR="00FD5212">
        <w:rPr>
          <w:b/>
        </w:rPr>
        <w:t>ПОТРЕБИТЕЛЬ</w:t>
      </w:r>
      <w:r w:rsidR="00FD5212" w:rsidRPr="00AF757F">
        <w:rPr>
          <w:b/>
        </w:rPr>
        <w:t xml:space="preserve"> ОБЯЗАН</w:t>
      </w:r>
    </w:p>
    <w:p w:rsidR="004039DE" w:rsidRDefault="004039DE" w:rsidP="005337FF">
      <w:pPr>
        <w:ind w:firstLine="2835"/>
        <w:rPr>
          <w:b/>
        </w:rPr>
      </w:pPr>
    </w:p>
    <w:p w:rsidR="00FD5212" w:rsidRPr="00AF757F" w:rsidRDefault="00FD5212" w:rsidP="00167380">
      <w:pPr>
        <w:ind w:firstLine="567"/>
        <w:jc w:val="both"/>
      </w:pPr>
      <w:r w:rsidRPr="00AF757F">
        <w:t>6.1. Своевременно и в полном объёме производить оплату полученно</w:t>
      </w:r>
      <w:r w:rsidR="00B40636">
        <w:t xml:space="preserve">го </w:t>
      </w:r>
      <w:r w:rsidR="009B79AB">
        <w:t>коммунального</w:t>
      </w:r>
      <w:r w:rsidR="00B40636">
        <w:t xml:space="preserve"> ресурса</w:t>
      </w:r>
      <w:r w:rsidRPr="00AF757F">
        <w:t>.</w:t>
      </w:r>
    </w:p>
    <w:p w:rsidR="00FD5212" w:rsidRPr="00AF757F" w:rsidRDefault="00FD5212" w:rsidP="00167380">
      <w:pPr>
        <w:ind w:firstLine="567"/>
        <w:jc w:val="both"/>
      </w:pPr>
      <w:r w:rsidRPr="00AF757F">
        <w:t xml:space="preserve">6.2. Содержать тепловые сети (при их наличии) и системы теплопотребления (отопительные приборы, запорную арматуру, тепловую изоляцию) в соответствии с требованиями, установленными «Правилами технической эксплуатации тепловых энергоустановок», выполнять предписания Энергоснабжающей организации. </w:t>
      </w:r>
    </w:p>
    <w:p w:rsidR="00FD5212" w:rsidRPr="00AF757F" w:rsidRDefault="00FD5212" w:rsidP="00167380">
      <w:pPr>
        <w:ind w:firstLine="567"/>
        <w:jc w:val="both"/>
      </w:pPr>
      <w:r w:rsidRPr="00AF757F">
        <w:t>6.3. Заключить договор с Исполнителем по содержанию и обслуживанию общего имущества в многоквартирном доме. Установить границу ответственности по обслуживанию систем тепло- и водопотребления, оформить двухсторонним актом, копию акта предоставить в службу реализации Энергоснабжающей организации.</w:t>
      </w:r>
    </w:p>
    <w:p w:rsidR="00FD5212" w:rsidRPr="00AF757F" w:rsidRDefault="00FD5212" w:rsidP="00167380">
      <w:pPr>
        <w:ind w:firstLine="567"/>
        <w:jc w:val="both"/>
      </w:pPr>
      <w:r w:rsidRPr="00AF757F">
        <w:t>6.4. Производить техническое обслуживание и поверку установленных индивидуальных приборов учёта, уведомлять Энергоснабжающую организацию не менее, чем за 10 рабочих дней, о сроках проведения поверки оборудования прибора учёта и необходимости его опломбирования.</w:t>
      </w:r>
    </w:p>
    <w:p w:rsidR="00FD5212" w:rsidRPr="00AF757F" w:rsidRDefault="00FD5212" w:rsidP="00167380">
      <w:pPr>
        <w:ind w:firstLine="567"/>
        <w:jc w:val="both"/>
      </w:pPr>
      <w:r w:rsidRPr="00AF757F">
        <w:t xml:space="preserve">6.5. В срок с 20 по 23 число текущего месяца передавать в службу </w:t>
      </w:r>
      <w:r w:rsidR="009B79AB">
        <w:t xml:space="preserve">отдел </w:t>
      </w:r>
      <w:r w:rsidRPr="00AF757F">
        <w:t xml:space="preserve">реализации Энергоснабжающей организации показания индивидуального прибора учёта коммунального ресурса по телефону: </w:t>
      </w:r>
      <w:r w:rsidR="009B79AB">
        <w:t>41-51-65</w:t>
      </w:r>
      <w:r w:rsidRPr="00AF757F">
        <w:t xml:space="preserve"> на электронную почту: </w:t>
      </w:r>
      <w:r w:rsidR="00A630C2">
        <w:t>_________________</w:t>
      </w:r>
      <w:r w:rsidRPr="00AF757F">
        <w:t xml:space="preserve"> а также Исполнителю услуг – Управляющей организации.</w:t>
      </w:r>
    </w:p>
    <w:p w:rsidR="00FD5212" w:rsidRPr="00AF757F" w:rsidRDefault="00FD5212" w:rsidP="00167380">
      <w:pPr>
        <w:ind w:firstLine="567"/>
        <w:jc w:val="both"/>
      </w:pPr>
      <w:r w:rsidRPr="00AF757F">
        <w:t>6.</w:t>
      </w:r>
      <w:r w:rsidR="009B79AB">
        <w:t>6</w:t>
      </w:r>
      <w:r w:rsidRPr="00AF757F">
        <w:t>. Обеспечить доступ представителю Энергоснабжающей организации к системам теплопотребления помещений и индивидуальным приборам учёта, не чаще 1 раза в 3 месяца, для проведения контрольных проверок.</w:t>
      </w:r>
    </w:p>
    <w:p w:rsidR="00FD5212" w:rsidRPr="00AF757F" w:rsidRDefault="00FD5212" w:rsidP="00167380">
      <w:pPr>
        <w:ind w:firstLine="567"/>
        <w:jc w:val="both"/>
      </w:pPr>
      <w:r w:rsidRPr="00AF757F">
        <w:t>6.</w:t>
      </w:r>
      <w:r w:rsidR="009B79AB">
        <w:t>7</w:t>
      </w:r>
      <w:r w:rsidRPr="00AF757F">
        <w:t xml:space="preserve">. </w:t>
      </w:r>
      <w:r>
        <w:t>Потребитель</w:t>
      </w:r>
      <w:r w:rsidRPr="00AF757F">
        <w:t xml:space="preserve"> обязан сообщать об изменении наименования, формы собственности и реквизитов предприятия, его ликвидации, расторжения договора аренды или смене собственника нежилого помещения в течение расчётного месяца.</w:t>
      </w:r>
    </w:p>
    <w:p w:rsidR="00FD5212" w:rsidRPr="00AF757F" w:rsidRDefault="00FD5212" w:rsidP="00167380">
      <w:pPr>
        <w:ind w:firstLine="567"/>
        <w:jc w:val="both"/>
      </w:pPr>
      <w:r w:rsidRPr="00AF757F">
        <w:t>6.</w:t>
      </w:r>
      <w:r w:rsidR="009B79AB">
        <w:t>8</w:t>
      </w:r>
      <w:r w:rsidRPr="00AF757F">
        <w:t>. В случае аварийной утечки теплоносителя, немедленно уведомлять об этом Исполнителя и Энергоснабжающую организацию.</w:t>
      </w:r>
    </w:p>
    <w:p w:rsidR="00FD5212" w:rsidRPr="00AF757F" w:rsidRDefault="00FD5212" w:rsidP="005337FF">
      <w:pPr>
        <w:jc w:val="center"/>
        <w:rPr>
          <w:b/>
        </w:rPr>
      </w:pPr>
    </w:p>
    <w:p w:rsidR="00FD5212" w:rsidRDefault="00FD5212" w:rsidP="005337FF">
      <w:pPr>
        <w:jc w:val="center"/>
        <w:rPr>
          <w:b/>
        </w:rPr>
      </w:pPr>
      <w:r>
        <w:rPr>
          <w:b/>
        </w:rPr>
        <w:t>7. ПОТРЕБИТЕЛЬ</w:t>
      </w:r>
      <w:r w:rsidRPr="00AF757F">
        <w:rPr>
          <w:b/>
        </w:rPr>
        <w:t xml:space="preserve"> ИМЕЕТ ПРАВО</w:t>
      </w:r>
    </w:p>
    <w:p w:rsidR="0076548C" w:rsidRPr="00AF757F" w:rsidRDefault="0076548C" w:rsidP="005337FF">
      <w:pPr>
        <w:jc w:val="center"/>
        <w:rPr>
          <w:b/>
        </w:rPr>
      </w:pPr>
    </w:p>
    <w:p w:rsidR="00FD5212" w:rsidRPr="00AF757F" w:rsidRDefault="00FD5212" w:rsidP="00167380">
      <w:pPr>
        <w:ind w:firstLine="567"/>
        <w:jc w:val="both"/>
      </w:pPr>
      <w:r w:rsidRPr="00AF757F">
        <w:t>7.1. Требовать от Энергоснабжающей организации поставки коммунального ресурса, в соответствии с Правилами предоставления коммунальных услуг, при условии необходимого технического обслуживания, соответствия системы теплопотребления техническим условиям присоединения к централизованным инженерным сетям.</w:t>
      </w:r>
    </w:p>
    <w:p w:rsidR="00FD5212" w:rsidRDefault="00FD5212" w:rsidP="00167380">
      <w:pPr>
        <w:ind w:firstLine="567"/>
        <w:jc w:val="both"/>
      </w:pPr>
      <w:r w:rsidRPr="00AF757F">
        <w:t>7.2. Получать от Энергоснабжающей организации информацию, предусмотренную законодательством Российской Федерации и условиям договора.</w:t>
      </w:r>
    </w:p>
    <w:p w:rsidR="005C5299" w:rsidRDefault="005C5299" w:rsidP="005337FF">
      <w:pPr>
        <w:ind w:firstLine="851"/>
        <w:jc w:val="both"/>
      </w:pPr>
    </w:p>
    <w:p w:rsidR="00553407" w:rsidRPr="0076548C" w:rsidRDefault="00553407" w:rsidP="0076548C">
      <w:pPr>
        <w:pStyle w:val="ae"/>
        <w:numPr>
          <w:ilvl w:val="0"/>
          <w:numId w:val="6"/>
        </w:numPr>
        <w:jc w:val="center"/>
        <w:rPr>
          <w:b/>
        </w:rPr>
      </w:pPr>
      <w:r w:rsidRPr="0076548C">
        <w:rPr>
          <w:b/>
        </w:rPr>
        <w:t>ПОРЯДОК УЧЁТА КОММУНАЛЬНОГО РЕСУРСА</w:t>
      </w:r>
    </w:p>
    <w:p w:rsidR="0076548C" w:rsidRPr="0076548C" w:rsidRDefault="0076548C" w:rsidP="0076548C">
      <w:pPr>
        <w:pStyle w:val="ae"/>
        <w:ind w:left="360"/>
        <w:rPr>
          <w:b/>
        </w:rPr>
      </w:pPr>
    </w:p>
    <w:p w:rsidR="00944D26" w:rsidRDefault="0095658F" w:rsidP="00167380">
      <w:pPr>
        <w:pStyle w:val="a3"/>
        <w:numPr>
          <w:ilvl w:val="1"/>
          <w:numId w:val="6"/>
        </w:numPr>
        <w:suppressAutoHyphens/>
        <w:ind w:left="993" w:right="0" w:hanging="426"/>
        <w:jc w:val="both"/>
        <w:rPr>
          <w:sz w:val="20"/>
        </w:rPr>
      </w:pPr>
      <w:r>
        <w:rPr>
          <w:sz w:val="20"/>
        </w:rPr>
        <w:t xml:space="preserve">Учет объёма </w:t>
      </w:r>
      <w:r w:rsidR="00553407" w:rsidRPr="004F5DA9">
        <w:rPr>
          <w:sz w:val="20"/>
        </w:rPr>
        <w:t xml:space="preserve">потребления </w:t>
      </w:r>
      <w:r w:rsidR="008B0600">
        <w:rPr>
          <w:sz w:val="20"/>
        </w:rPr>
        <w:t>коммунального ресурса</w:t>
      </w:r>
      <w:r w:rsidR="006C632D">
        <w:rPr>
          <w:sz w:val="20"/>
        </w:rPr>
        <w:t xml:space="preserve"> (горячая вода)</w:t>
      </w:r>
      <w:r w:rsidR="008B0600">
        <w:rPr>
          <w:sz w:val="20"/>
        </w:rPr>
        <w:t xml:space="preserve"> </w:t>
      </w:r>
      <w:r w:rsidR="00553407" w:rsidRPr="004F5DA9">
        <w:rPr>
          <w:sz w:val="20"/>
        </w:rPr>
        <w:t xml:space="preserve">осуществляется с использованием </w:t>
      </w:r>
    </w:p>
    <w:p w:rsidR="00553407" w:rsidRPr="004F5DA9" w:rsidRDefault="00553407" w:rsidP="00944D26">
      <w:pPr>
        <w:pStyle w:val="a3"/>
        <w:suppressAutoHyphens/>
        <w:ind w:right="0"/>
        <w:jc w:val="both"/>
        <w:rPr>
          <w:sz w:val="20"/>
        </w:rPr>
      </w:pPr>
      <w:r w:rsidRPr="004F5DA9">
        <w:rPr>
          <w:sz w:val="20"/>
        </w:rPr>
        <w:t>приборов учета в соответствии с требованиями законодательства. К использованию допускаются приборы учета утвержденного типа и прошедшие поверку в соответствии с требованиями законодательства об обеспечении единства измерений.</w:t>
      </w:r>
    </w:p>
    <w:p w:rsidR="00944D26" w:rsidRDefault="00553407" w:rsidP="00167380">
      <w:pPr>
        <w:pStyle w:val="a3"/>
        <w:suppressAutoHyphens/>
        <w:ind w:left="1069" w:right="0" w:hanging="502"/>
        <w:jc w:val="both"/>
        <w:rPr>
          <w:sz w:val="20"/>
        </w:rPr>
      </w:pPr>
      <w:r w:rsidRPr="004F5DA9">
        <w:rPr>
          <w:sz w:val="20"/>
        </w:rPr>
        <w:t>В отсутствие при</w:t>
      </w:r>
      <w:r w:rsidR="0095658F">
        <w:rPr>
          <w:sz w:val="20"/>
        </w:rPr>
        <w:t xml:space="preserve">боров учета определение объёма </w:t>
      </w:r>
      <w:r w:rsidRPr="004F5DA9">
        <w:rPr>
          <w:sz w:val="20"/>
        </w:rPr>
        <w:t>потребленной коммуналь</w:t>
      </w:r>
      <w:r w:rsidR="008B0600">
        <w:rPr>
          <w:sz w:val="20"/>
        </w:rPr>
        <w:t>ного ресурса</w:t>
      </w:r>
      <w:r w:rsidRPr="004F5DA9">
        <w:rPr>
          <w:sz w:val="20"/>
        </w:rPr>
        <w:t xml:space="preserve"> </w:t>
      </w:r>
    </w:p>
    <w:p w:rsidR="00553407" w:rsidRPr="004F5DA9" w:rsidRDefault="00553407" w:rsidP="00944D26">
      <w:pPr>
        <w:pStyle w:val="a3"/>
        <w:suppressAutoHyphens/>
        <w:ind w:right="0"/>
        <w:jc w:val="both"/>
        <w:rPr>
          <w:sz w:val="20"/>
        </w:rPr>
      </w:pPr>
      <w:r w:rsidRPr="004F5DA9">
        <w:rPr>
          <w:sz w:val="20"/>
        </w:rPr>
        <w:t>осуществляется в порядке, предусмотренным законодательством РФ.</w:t>
      </w:r>
    </w:p>
    <w:p w:rsidR="00944D26" w:rsidRDefault="00167380" w:rsidP="00167380">
      <w:pPr>
        <w:pStyle w:val="a3"/>
        <w:suppressAutoHyphens/>
        <w:ind w:right="0"/>
        <w:jc w:val="both"/>
        <w:rPr>
          <w:sz w:val="20"/>
        </w:rPr>
      </w:pPr>
      <w:r>
        <w:rPr>
          <w:sz w:val="20"/>
        </w:rPr>
        <w:t xml:space="preserve">           </w:t>
      </w:r>
      <w:r w:rsidR="00553407" w:rsidRPr="004F5DA9">
        <w:rPr>
          <w:sz w:val="20"/>
        </w:rPr>
        <w:t xml:space="preserve">В случае выхода из строя или утраты ранее введенного в эксплуатацию индивидуального прибора учета </w:t>
      </w:r>
    </w:p>
    <w:p w:rsidR="00553407" w:rsidRPr="004F5DA9" w:rsidRDefault="00553407" w:rsidP="00167380">
      <w:pPr>
        <w:pStyle w:val="a3"/>
        <w:tabs>
          <w:tab w:val="left" w:pos="567"/>
        </w:tabs>
        <w:suppressAutoHyphens/>
        <w:ind w:right="0"/>
        <w:jc w:val="both"/>
        <w:rPr>
          <w:sz w:val="20"/>
        </w:rPr>
      </w:pPr>
      <w:r w:rsidRPr="004F5DA9">
        <w:rPr>
          <w:sz w:val="20"/>
        </w:rPr>
        <w:t>(далее ИПУ),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 события, до даты когда был возобновлён учет путем введения в эксплуатацию соответствующего установленным требованиям прибора учета, но не более 3 расчетных периодов подряд, расчет  за коммунальны</w:t>
      </w:r>
      <w:r w:rsidR="008B0600">
        <w:rPr>
          <w:sz w:val="20"/>
        </w:rPr>
        <w:t>й</w:t>
      </w:r>
      <w:r w:rsidRPr="004F5DA9">
        <w:rPr>
          <w:sz w:val="20"/>
        </w:rPr>
        <w:t xml:space="preserve"> </w:t>
      </w:r>
      <w:r w:rsidR="008B0600">
        <w:rPr>
          <w:sz w:val="20"/>
        </w:rPr>
        <w:t>ресурс</w:t>
      </w:r>
      <w:r w:rsidRPr="004F5DA9">
        <w:rPr>
          <w:sz w:val="20"/>
        </w:rPr>
        <w:t xml:space="preserve"> определяется исходя из рассчитанного среднемесячного объема потребления, определенного по показаниям индивидуального прибора учета за период не  менее 3 месяцев. Если по истечению указанных 3 расчетных периодов </w:t>
      </w:r>
      <w:r>
        <w:rPr>
          <w:sz w:val="20"/>
        </w:rPr>
        <w:t>Потребитель</w:t>
      </w:r>
      <w:r w:rsidRPr="004F5DA9">
        <w:rPr>
          <w:sz w:val="20"/>
        </w:rPr>
        <w:t xml:space="preserve"> так и не предоставил Исполнителю показания ИПУ, тогда расчет размера платы за коммунальны</w:t>
      </w:r>
      <w:r w:rsidR="008B0600">
        <w:rPr>
          <w:sz w:val="20"/>
        </w:rPr>
        <w:t>й</w:t>
      </w:r>
      <w:r w:rsidRPr="004F5DA9">
        <w:rPr>
          <w:sz w:val="20"/>
        </w:rPr>
        <w:t xml:space="preserve"> </w:t>
      </w:r>
      <w:r w:rsidR="008B0600">
        <w:rPr>
          <w:sz w:val="20"/>
        </w:rPr>
        <w:t>ресурс</w:t>
      </w:r>
      <w:r w:rsidRPr="004F5DA9">
        <w:rPr>
          <w:sz w:val="20"/>
        </w:rPr>
        <w:t xml:space="preserve"> рассчитывается исходя из норматива потребления коммунально</w:t>
      </w:r>
      <w:r w:rsidR="008B0600">
        <w:rPr>
          <w:sz w:val="20"/>
        </w:rPr>
        <w:t>го</w:t>
      </w:r>
      <w:r w:rsidRPr="004F5DA9">
        <w:rPr>
          <w:sz w:val="20"/>
        </w:rPr>
        <w:t xml:space="preserve"> </w:t>
      </w:r>
      <w:r w:rsidR="008B0600">
        <w:rPr>
          <w:sz w:val="20"/>
        </w:rPr>
        <w:t xml:space="preserve">ресурса </w:t>
      </w:r>
      <w:r w:rsidRPr="004F5DA9">
        <w:rPr>
          <w:sz w:val="20"/>
        </w:rPr>
        <w:t>с применением повышающего коэффициента.</w:t>
      </w:r>
    </w:p>
    <w:p w:rsidR="00944D26" w:rsidRDefault="0095658F" w:rsidP="00F42058">
      <w:pPr>
        <w:pStyle w:val="a3"/>
        <w:suppressAutoHyphens/>
        <w:ind w:right="0"/>
        <w:jc w:val="both"/>
        <w:rPr>
          <w:sz w:val="20"/>
        </w:rPr>
      </w:pPr>
      <w:r>
        <w:rPr>
          <w:sz w:val="20"/>
        </w:rPr>
        <w:t xml:space="preserve">            </w:t>
      </w:r>
      <w:r w:rsidR="00553407" w:rsidRPr="004F5DA9">
        <w:rPr>
          <w:sz w:val="20"/>
        </w:rPr>
        <w:t xml:space="preserve">В случае не предоставления </w:t>
      </w:r>
      <w:r w:rsidR="00553407">
        <w:rPr>
          <w:sz w:val="20"/>
        </w:rPr>
        <w:t xml:space="preserve">Потребителем </w:t>
      </w:r>
      <w:r w:rsidR="00553407" w:rsidRPr="004F5DA9">
        <w:rPr>
          <w:sz w:val="20"/>
        </w:rPr>
        <w:t xml:space="preserve">показаний индивидуального прибора учета размер платы за </w:t>
      </w:r>
    </w:p>
    <w:p w:rsidR="00553407" w:rsidRDefault="00553407" w:rsidP="00944D26">
      <w:pPr>
        <w:pStyle w:val="a3"/>
        <w:suppressAutoHyphens/>
        <w:ind w:right="0"/>
        <w:jc w:val="both"/>
        <w:rPr>
          <w:sz w:val="20"/>
        </w:rPr>
      </w:pPr>
      <w:r w:rsidRPr="004F5DA9">
        <w:rPr>
          <w:sz w:val="20"/>
        </w:rPr>
        <w:t>коммунальны</w:t>
      </w:r>
      <w:r w:rsidR="008B0600">
        <w:rPr>
          <w:sz w:val="20"/>
        </w:rPr>
        <w:t>й</w:t>
      </w:r>
      <w:r w:rsidRPr="004F5DA9">
        <w:rPr>
          <w:sz w:val="20"/>
        </w:rPr>
        <w:t xml:space="preserve"> </w:t>
      </w:r>
      <w:r w:rsidR="008B0600">
        <w:rPr>
          <w:sz w:val="20"/>
        </w:rPr>
        <w:t>ресурс</w:t>
      </w:r>
      <w:r w:rsidRPr="004F5DA9">
        <w:rPr>
          <w:sz w:val="20"/>
        </w:rPr>
        <w:t xml:space="preserve"> в текущем периоде определяется исходя из рассчитанного среднемесячного объема потребления, определенного по показаниям индивидуального прибора учета за период не менее 3 месяцев. Расчет по среднемесячному объему производится, начиная с расчетного периода, за который </w:t>
      </w:r>
      <w:r>
        <w:rPr>
          <w:sz w:val="20"/>
        </w:rPr>
        <w:t xml:space="preserve">Потребителем </w:t>
      </w:r>
      <w:r w:rsidRPr="004F5DA9">
        <w:rPr>
          <w:sz w:val="20"/>
        </w:rPr>
        <w:t xml:space="preserve">не предоставлены показания прибора учета, до расчетного периода (включительно), за который </w:t>
      </w:r>
      <w:r>
        <w:rPr>
          <w:sz w:val="20"/>
        </w:rPr>
        <w:t>Потребитель</w:t>
      </w:r>
      <w:r w:rsidRPr="004F5DA9">
        <w:rPr>
          <w:sz w:val="20"/>
        </w:rPr>
        <w:t xml:space="preserve"> предоставил Исполнителю показания прибора учета, но не более 3 расчетных периодов подряд.  Если по истечению </w:t>
      </w:r>
      <w:r w:rsidRPr="004F5DA9">
        <w:rPr>
          <w:sz w:val="20"/>
        </w:rPr>
        <w:lastRenderedPageBreak/>
        <w:t xml:space="preserve">указанных 3 расчетных периодов </w:t>
      </w:r>
      <w:r>
        <w:rPr>
          <w:sz w:val="20"/>
        </w:rPr>
        <w:t>Потребитель</w:t>
      </w:r>
      <w:r w:rsidRPr="004F5DA9">
        <w:rPr>
          <w:sz w:val="20"/>
        </w:rPr>
        <w:t xml:space="preserve"> так и не предоставил Исполнителю показания ИПУ, тогда расчет размера платы за коммунальны</w:t>
      </w:r>
      <w:r w:rsidR="008B0600">
        <w:rPr>
          <w:sz w:val="20"/>
        </w:rPr>
        <w:t>й</w:t>
      </w:r>
      <w:r w:rsidRPr="004F5DA9">
        <w:rPr>
          <w:sz w:val="20"/>
        </w:rPr>
        <w:t xml:space="preserve"> </w:t>
      </w:r>
      <w:r w:rsidR="008B0600">
        <w:rPr>
          <w:sz w:val="20"/>
        </w:rPr>
        <w:t>ресурс</w:t>
      </w:r>
      <w:r w:rsidRPr="004F5DA9">
        <w:rPr>
          <w:sz w:val="20"/>
        </w:rPr>
        <w:t xml:space="preserve"> рассчитывается исходя из норматива потребления.</w:t>
      </w:r>
    </w:p>
    <w:p w:rsidR="008B0600" w:rsidRPr="008B0600" w:rsidRDefault="008B0600" w:rsidP="00167380">
      <w:pPr>
        <w:ind w:firstLine="567"/>
        <w:jc w:val="both"/>
      </w:pPr>
      <w:r w:rsidRPr="008B0600">
        <w:t>8.</w:t>
      </w:r>
      <w:r w:rsidR="006C632D">
        <w:t>2</w:t>
      </w:r>
      <w:r w:rsidRPr="008B0600">
        <w:t>. Определение объема поставленного коммунального ресурса (отопление) производится в порядке, установленном действующим законодательством:</w:t>
      </w:r>
    </w:p>
    <w:p w:rsidR="008B0600" w:rsidRPr="008B0600" w:rsidRDefault="008B0600" w:rsidP="008B0600">
      <w:pPr>
        <w:jc w:val="both"/>
      </w:pPr>
      <w:r w:rsidRPr="008B0600">
        <w:t xml:space="preserve">- при наличии индивидуальных приборов учета тепловой энергии, допущенных в коммерческую эксплуатацию, во всех помещениях многоквартирного дома, а также общедомового прибора учета тепловой энергии, с учетом показаний индивидуальных и общедомового прибора учета; </w:t>
      </w:r>
    </w:p>
    <w:p w:rsidR="008B0600" w:rsidRPr="008B0600" w:rsidRDefault="008B0600" w:rsidP="008B0600">
      <w:pPr>
        <w:widowControl w:val="0"/>
        <w:autoSpaceDE w:val="0"/>
        <w:autoSpaceDN w:val="0"/>
        <w:adjustRightInd w:val="0"/>
        <w:jc w:val="both"/>
      </w:pPr>
      <w:r w:rsidRPr="008B0600">
        <w:t xml:space="preserve">- при отсутствии индивидуального прибора учета тепловой энергии, но наличии общедомового (коллективного) прибора учета тепловой энергии, исходя из показаний общедомового (коллективного) прибора учета за предыдущий год по формуле 3(1) приложения №2 к Правилам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РФ от 06.05.2011 №354. </w:t>
      </w:r>
    </w:p>
    <w:p w:rsidR="00FD5212" w:rsidRPr="00AF757F" w:rsidRDefault="00FD5212" w:rsidP="005337FF">
      <w:pPr>
        <w:ind w:firstLine="851"/>
        <w:jc w:val="both"/>
      </w:pPr>
    </w:p>
    <w:p w:rsidR="00FD5212" w:rsidRPr="0076548C" w:rsidRDefault="00FD5212" w:rsidP="0076548C">
      <w:pPr>
        <w:pStyle w:val="ae"/>
        <w:numPr>
          <w:ilvl w:val="0"/>
          <w:numId w:val="6"/>
        </w:numPr>
        <w:jc w:val="center"/>
        <w:rPr>
          <w:b/>
        </w:rPr>
      </w:pPr>
      <w:r w:rsidRPr="0076548C">
        <w:rPr>
          <w:b/>
        </w:rPr>
        <w:t xml:space="preserve">ПОРЯДОК НАЧИСЛЕНИЯ ОПЛАТЫ ЗА </w:t>
      </w:r>
      <w:r w:rsidR="00454D38" w:rsidRPr="0076548C">
        <w:rPr>
          <w:b/>
        </w:rPr>
        <w:t>КОММУНАЛЬНЫЙ РЕСУРС</w:t>
      </w:r>
    </w:p>
    <w:p w:rsidR="0076548C" w:rsidRPr="0076548C" w:rsidRDefault="0076548C" w:rsidP="0076548C">
      <w:pPr>
        <w:pStyle w:val="ae"/>
        <w:ind w:left="360"/>
        <w:rPr>
          <w:b/>
        </w:rPr>
      </w:pPr>
    </w:p>
    <w:p w:rsidR="00FD5212" w:rsidRPr="00AF757F" w:rsidRDefault="00A94ADE" w:rsidP="00167380">
      <w:pPr>
        <w:ind w:firstLine="567"/>
        <w:jc w:val="both"/>
      </w:pPr>
      <w:r>
        <w:t>9</w:t>
      </w:r>
      <w:r w:rsidR="00FD5212" w:rsidRPr="00AF757F">
        <w:t>.1. Расчетный период для оплаты коммунальн</w:t>
      </w:r>
      <w:r w:rsidR="00A26CB9">
        <w:t>ого</w:t>
      </w:r>
      <w:r w:rsidR="00FD5212" w:rsidRPr="00AF757F">
        <w:t xml:space="preserve"> </w:t>
      </w:r>
      <w:r w:rsidR="00A26CB9">
        <w:t>ресурса</w:t>
      </w:r>
      <w:r w:rsidR="00FD5212" w:rsidRPr="00AF757F">
        <w:t xml:space="preserve"> устанавливается равным календарному месяцу. </w:t>
      </w:r>
    </w:p>
    <w:p w:rsidR="006C632D" w:rsidRDefault="00A94ADE" w:rsidP="00167380">
      <w:pPr>
        <w:ind w:firstLine="567"/>
        <w:jc w:val="both"/>
      </w:pPr>
      <w:r>
        <w:t>9</w:t>
      </w:r>
      <w:r w:rsidR="00FD5212" w:rsidRPr="00AF757F">
        <w:t>.2.</w:t>
      </w:r>
      <w:r w:rsidR="0096646C">
        <w:t xml:space="preserve"> </w:t>
      </w:r>
      <w:r w:rsidR="00FD5212" w:rsidRPr="00AF757F">
        <w:t>Размер платы за коммунальны</w:t>
      </w:r>
      <w:r w:rsidR="00A26CB9">
        <w:t>й</w:t>
      </w:r>
      <w:r w:rsidR="00FD5212" w:rsidRPr="00AF757F">
        <w:t xml:space="preserve"> </w:t>
      </w:r>
      <w:r w:rsidR="00A26CB9">
        <w:t>ресурс</w:t>
      </w:r>
      <w:r w:rsidR="00FD5212" w:rsidRPr="00AF757F">
        <w:t xml:space="preserve"> рассчитывается по тарифам, нормативам в порядке, определенном законодательством Российской Федерации.</w:t>
      </w:r>
    </w:p>
    <w:p w:rsidR="00FD5212" w:rsidRPr="006C632D" w:rsidRDefault="00FD5212" w:rsidP="00167380">
      <w:pPr>
        <w:ind w:firstLine="567"/>
        <w:jc w:val="both"/>
      </w:pPr>
      <w:r w:rsidRPr="00AF757F">
        <w:t>Тарифы на коммунальны</w:t>
      </w:r>
      <w:r w:rsidR="00A26CB9">
        <w:t>й</w:t>
      </w:r>
      <w:r w:rsidRPr="00AF757F">
        <w:t xml:space="preserve"> </w:t>
      </w:r>
      <w:r w:rsidR="00A26CB9">
        <w:t>ресурс</w:t>
      </w:r>
      <w:r w:rsidRPr="00AF757F">
        <w:t xml:space="preserve"> утверждаются приказом Региональной службы по тарифам ХМАО – Югры. Тарифы, размер ставки НДС, в течение срока действия договора могут быть изменены в порядке, предусмотренном действующим законодательством</w:t>
      </w:r>
      <w:r w:rsidRPr="00AF757F">
        <w:rPr>
          <w:color w:val="000000"/>
        </w:rPr>
        <w:t>. Информация по действующим тарифам размещается на официальном сайте Региональной службы по тариф</w:t>
      </w:r>
      <w:r w:rsidR="00200E90">
        <w:rPr>
          <w:color w:val="000000"/>
        </w:rPr>
        <w:t>ам ХМАО-Югры. Изменение тарифов</w:t>
      </w:r>
      <w:r w:rsidR="00316944">
        <w:rPr>
          <w:color w:val="000000"/>
        </w:rPr>
        <w:t>,</w:t>
      </w:r>
      <w:r w:rsidRPr="00AF757F">
        <w:rPr>
          <w:color w:val="000000"/>
        </w:rPr>
        <w:t xml:space="preserve"> нормативов </w:t>
      </w:r>
      <w:r w:rsidR="00316944">
        <w:rPr>
          <w:color w:val="000000"/>
        </w:rPr>
        <w:t xml:space="preserve">и изменения в законодательстве </w:t>
      </w:r>
      <w:r w:rsidRPr="00AF757F">
        <w:rPr>
          <w:color w:val="000000"/>
        </w:rPr>
        <w:t>не требует внесение дополнительных изменений в Договор.</w:t>
      </w:r>
    </w:p>
    <w:p w:rsidR="0096646C" w:rsidRDefault="00E94CC9" w:rsidP="0016738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</w:t>
      </w:r>
      <w:r w:rsidR="00D56415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. </w:t>
      </w:r>
      <w:r w:rsidR="002300DE" w:rsidRPr="002300DE">
        <w:rPr>
          <w:rFonts w:eastAsia="Calibri"/>
          <w:lang w:eastAsia="en-US"/>
        </w:rPr>
        <w:t xml:space="preserve">Размер платы за </w:t>
      </w:r>
      <w:r w:rsidR="00316944" w:rsidRPr="00E94CC9">
        <w:rPr>
          <w:rFonts w:eastAsia="Calibri"/>
          <w:lang w:eastAsia="en-US"/>
        </w:rPr>
        <w:t>горячее водоснабжение</w:t>
      </w:r>
      <w:r w:rsidR="002300DE" w:rsidRPr="002300DE">
        <w:rPr>
          <w:rFonts w:eastAsia="Calibri"/>
          <w:lang w:eastAsia="en-US"/>
        </w:rPr>
        <w:t xml:space="preserve"> в </w:t>
      </w:r>
      <w:r w:rsidR="002300DE" w:rsidRPr="00E94CC9">
        <w:rPr>
          <w:rFonts w:eastAsia="Calibri"/>
          <w:lang w:eastAsia="en-US"/>
        </w:rPr>
        <w:t>нежилом</w:t>
      </w:r>
      <w:r w:rsidR="002300DE" w:rsidRPr="002300DE">
        <w:rPr>
          <w:rFonts w:eastAsia="Calibri"/>
          <w:lang w:eastAsia="en-US"/>
        </w:rPr>
        <w:t xml:space="preserve"> помещении</w:t>
      </w:r>
      <w:r w:rsidR="00714DFE">
        <w:rPr>
          <w:rFonts w:eastAsia="Calibri"/>
          <w:lang w:eastAsia="en-US"/>
        </w:rPr>
        <w:t xml:space="preserve"> в </w:t>
      </w:r>
      <w:r w:rsidR="0096646C">
        <w:rPr>
          <w:rFonts w:eastAsia="Calibri"/>
          <w:lang w:eastAsia="en-US"/>
        </w:rPr>
        <w:t>многоквартирном жилом доме</w:t>
      </w:r>
      <w:r w:rsidR="00714DFE">
        <w:rPr>
          <w:rFonts w:eastAsia="Calibri"/>
          <w:lang w:eastAsia="en-US"/>
        </w:rPr>
        <w:t xml:space="preserve"> с ЦТП</w:t>
      </w:r>
      <w:r w:rsidR="0096646C">
        <w:rPr>
          <w:rFonts w:eastAsia="Calibri"/>
          <w:lang w:eastAsia="en-US"/>
        </w:rPr>
        <w:t>:</w:t>
      </w:r>
    </w:p>
    <w:p w:rsidR="007D579A" w:rsidRDefault="0096646C" w:rsidP="0016738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2300DE" w:rsidRPr="002300DE">
        <w:rPr>
          <w:rFonts w:eastAsia="Calibri"/>
          <w:lang w:eastAsia="en-US"/>
        </w:rPr>
        <w:t>оборудованном индивидуальным или общим (квартирным) прибором учета</w:t>
      </w:r>
      <w:r w:rsidR="00316944" w:rsidRPr="00E94CC9">
        <w:rPr>
          <w:rFonts w:eastAsia="Calibri"/>
          <w:lang w:eastAsia="en-US"/>
        </w:rPr>
        <w:t xml:space="preserve"> при установлении двухкомпонентных</w:t>
      </w:r>
      <w:r w:rsidR="002300DE" w:rsidRPr="002300DE">
        <w:rPr>
          <w:rFonts w:eastAsia="Calibri"/>
          <w:lang w:eastAsia="en-US"/>
        </w:rPr>
        <w:t xml:space="preserve"> тариф</w:t>
      </w:r>
      <w:r w:rsidR="00316944" w:rsidRPr="00E94CC9">
        <w:rPr>
          <w:rFonts w:eastAsia="Calibri"/>
          <w:lang w:eastAsia="en-US"/>
        </w:rPr>
        <w:t>ов</w:t>
      </w:r>
      <w:r w:rsidR="002300DE" w:rsidRPr="002300DE">
        <w:rPr>
          <w:rFonts w:eastAsia="Calibri"/>
          <w:lang w:eastAsia="en-US"/>
        </w:rPr>
        <w:t xml:space="preserve"> за расчетный период в </w:t>
      </w:r>
      <w:r w:rsidR="002300DE" w:rsidRPr="00E94CC9">
        <w:rPr>
          <w:rFonts w:eastAsia="Calibri"/>
          <w:lang w:eastAsia="en-US"/>
        </w:rPr>
        <w:t>не</w:t>
      </w:r>
      <w:r w:rsidR="002300DE" w:rsidRPr="002300DE">
        <w:rPr>
          <w:rFonts w:eastAsia="Calibri"/>
          <w:lang w:eastAsia="en-US"/>
        </w:rPr>
        <w:t xml:space="preserve">жилом помещении, определяется в соответствии с формулой 23 приложения N 2 к Правилам </w:t>
      </w:r>
      <w:r w:rsidR="00E94CC9" w:rsidRPr="00E94CC9">
        <w:rPr>
          <w:rFonts w:eastAsia="Calibri"/>
          <w:lang w:eastAsia="en-US"/>
        </w:rPr>
        <w:t>предоставления коммунальных услуг</w:t>
      </w:r>
      <w:r>
        <w:rPr>
          <w:rFonts w:eastAsia="Calibri"/>
          <w:lang w:eastAsia="en-US"/>
        </w:rPr>
        <w:t>;</w:t>
      </w:r>
    </w:p>
    <w:p w:rsidR="0076548C" w:rsidRDefault="00E94CC9" w:rsidP="00167380">
      <w:pPr>
        <w:ind w:firstLine="567"/>
        <w:jc w:val="both"/>
      </w:pPr>
      <w:r>
        <w:t xml:space="preserve"> </w:t>
      </w:r>
      <w:r w:rsidR="0096646C">
        <w:t>-п</w:t>
      </w:r>
      <w:r w:rsidR="002300DE" w:rsidRPr="00E94CC9">
        <w:t>ри отсутствии индивидуального или общего (квартирного) прибора учета холодной и горячей воды при  установлени</w:t>
      </w:r>
      <w:r w:rsidR="00316944" w:rsidRPr="00E94CC9">
        <w:t>и</w:t>
      </w:r>
      <w:r w:rsidR="002300DE" w:rsidRPr="00E94CC9">
        <w:t xml:space="preserve"> двухкомпонентных тарифов размер платы за расчетный период в нежилом помещении, которое не оснащено такими приборами учета, определяется по формуле 23(1) приложения N 2 к Правилам </w:t>
      </w:r>
      <w:r w:rsidRPr="00E94CC9">
        <w:rPr>
          <w:lang w:eastAsia="zh-CN"/>
        </w:rPr>
        <w:t>предоставления коммунальных услуг</w:t>
      </w:r>
      <w:r w:rsidRPr="00E94CC9">
        <w:t xml:space="preserve"> </w:t>
      </w:r>
      <w:r w:rsidR="002300DE" w:rsidRPr="00E94CC9">
        <w:t>исходя из норматива потребления горячей воды с применением повышающего коэффициента.</w:t>
      </w:r>
    </w:p>
    <w:p w:rsidR="00A26CB9" w:rsidRPr="0096646C" w:rsidRDefault="00E94CC9" w:rsidP="00167380">
      <w:pPr>
        <w:ind w:firstLine="567"/>
        <w:jc w:val="both"/>
      </w:pPr>
      <w:r w:rsidRPr="0096646C">
        <w:t>9.</w:t>
      </w:r>
      <w:r w:rsidR="0075097D" w:rsidRPr="0096646C">
        <w:t>4</w:t>
      </w:r>
      <w:r w:rsidRPr="0096646C">
        <w:t>.</w:t>
      </w:r>
      <w:r w:rsidR="00D56415" w:rsidRPr="0096646C">
        <w:t xml:space="preserve"> </w:t>
      </w:r>
      <w:r w:rsidR="00A26CB9" w:rsidRPr="0096646C">
        <w:t xml:space="preserve">Размер платы </w:t>
      </w:r>
      <w:r w:rsidR="007A56D4" w:rsidRPr="0096646C">
        <w:t>П</w:t>
      </w:r>
      <w:r w:rsidR="00A26CB9" w:rsidRPr="0096646C">
        <w:t xml:space="preserve">отребителя за коммунальную услугу по горячему водоснабжению </w:t>
      </w:r>
      <w:r w:rsidR="00D56415" w:rsidRPr="0096646C">
        <w:t xml:space="preserve">в </w:t>
      </w:r>
      <w:r w:rsidR="0096646C">
        <w:t>многоквартирном жилом доме</w:t>
      </w:r>
      <w:r w:rsidR="00D56415" w:rsidRPr="0096646C">
        <w:t xml:space="preserve"> с </w:t>
      </w:r>
      <w:r w:rsidR="007A56D4" w:rsidRPr="0096646C">
        <w:t>ИТП</w:t>
      </w:r>
      <w:r w:rsidR="00714DFE" w:rsidRPr="0096646C">
        <w:t xml:space="preserve">, в которых подогрев холодной воды для горячего водоснабжения </w:t>
      </w:r>
      <w:r w:rsidR="0075097D" w:rsidRPr="0096646C">
        <w:t>начисляет</w:t>
      </w:r>
      <w:r w:rsidR="00714DFE" w:rsidRPr="0096646C">
        <w:t xml:space="preserve"> </w:t>
      </w:r>
      <w:proofErr w:type="gramStart"/>
      <w:r w:rsidR="00714DFE" w:rsidRPr="0096646C">
        <w:t>Энергоснабжающая  организация</w:t>
      </w:r>
      <w:proofErr w:type="gramEnd"/>
      <w:r w:rsidR="00714DFE" w:rsidRPr="0096646C">
        <w:t xml:space="preserve"> </w:t>
      </w:r>
      <w:r w:rsidR="00A26CB9" w:rsidRPr="0096646C">
        <w:t>определяется в соответствии с формул</w:t>
      </w:r>
      <w:r w:rsidR="0075097D" w:rsidRPr="0096646C">
        <w:t>ой:</w:t>
      </w:r>
    </w:p>
    <w:p w:rsidR="0075097D" w:rsidRDefault="0075097D" w:rsidP="0075097D">
      <w:pPr>
        <w:ind w:firstLine="539"/>
        <w:jc w:val="center"/>
        <w:rPr>
          <w:color w:val="C00000"/>
        </w:rPr>
      </w:pPr>
      <w:r>
        <w:rPr>
          <w:noProof/>
        </w:rPr>
        <w:drawing>
          <wp:inline distT="0" distB="0" distL="0" distR="0" wp14:anchorId="321A8412" wp14:editId="3E496721">
            <wp:extent cx="1753870" cy="464185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97D" w:rsidRPr="0075097D" w:rsidRDefault="0075097D" w:rsidP="0096646C">
      <w:pPr>
        <w:ind w:right="140" w:firstLine="824"/>
        <w:jc w:val="both"/>
      </w:pPr>
      <w:r w:rsidRPr="0075097D">
        <w:t>где:</w:t>
      </w:r>
    </w:p>
    <w:p w:rsidR="0075097D" w:rsidRPr="0075097D" w:rsidRDefault="006C505A" w:rsidP="0096646C">
      <w:pPr>
        <w:ind w:right="140" w:firstLine="824"/>
        <w:jc w:val="both"/>
      </w:pP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гв</m:t>
            </m:r>
            <m:r>
              <w:rPr>
                <w:rFonts w:ascii="Cambria Math" w:hAnsi="Cambria Math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</m:sSubSup>
      </m:oMath>
      <w:r w:rsidR="0075097D" w:rsidRPr="0075097D">
        <w:t>- объем потребленной за расчетный период компонент</w:t>
      </w:r>
      <w:r w:rsidR="0096646C">
        <w:t>а</w:t>
      </w:r>
      <w:r w:rsidR="0075097D" w:rsidRPr="0075097D">
        <w:t xml:space="preserve"> холодной воды, определенный по показаниям индивидуального или общего (квартирного) прибора учета. При отсутствии приборов учета или выхода из строя, объем по</w:t>
      </w:r>
      <w:r w:rsidR="00200E90">
        <w:t xml:space="preserve">требленной компонента холодной </w:t>
      </w:r>
      <w:r w:rsidR="0075097D" w:rsidRPr="0075097D">
        <w:t>воды определяется расчетным методом в соответствии с действующим законодательством о теплоснабжении;</w:t>
      </w:r>
    </w:p>
    <w:p w:rsidR="0075097D" w:rsidRPr="0075097D" w:rsidRDefault="0075097D" w:rsidP="0096646C">
      <w:pPr>
        <w:ind w:right="140" w:firstLine="824"/>
        <w:jc w:val="both"/>
      </w:pPr>
      <w:proofErr w:type="spellStart"/>
      <w:r w:rsidRPr="0075097D">
        <w:t>Tкр</w:t>
      </w:r>
      <w:proofErr w:type="spellEnd"/>
      <w:r w:rsidRPr="0075097D">
        <w:t xml:space="preserve"> - тариф установленный в соответствии с законодательством Российской Федерации;</w:t>
      </w:r>
    </w:p>
    <w:p w:rsidR="0075097D" w:rsidRPr="0075097D" w:rsidRDefault="006C505A" w:rsidP="0096646C">
      <w:pPr>
        <w:autoSpaceDE w:val="0"/>
        <w:autoSpaceDN w:val="0"/>
        <w:adjustRightInd w:val="0"/>
        <w:ind w:right="140" w:firstLine="824"/>
        <w:jc w:val="both"/>
      </w:pPr>
      <m:oMath>
        <m:sSubSup>
          <m:sSubSupPr>
            <m:ctrlPr>
              <w:rPr>
                <w:rFonts w:ascii="Cambria Math" w:hAnsi="Cambria Math"/>
                <w:i/>
                <w:color w:val="000000"/>
              </w:rPr>
            </m:ctrlPr>
          </m:sSubSupPr>
          <m:e>
            <m:r>
              <w:rPr>
                <w:rStyle w:val="FontStyle12"/>
                <w:rFonts w:ascii="Cambria Math" w:hAnsi="Cambria Math"/>
                <w:color w:val="000000"/>
                <w:sz w:val="20"/>
                <w:szCs w:val="20"/>
                <w:lang w:val="en-US"/>
              </w:rPr>
              <m:t>q</m:t>
            </m:r>
          </m:e>
          <m:sub>
            <m:r>
              <w:rPr>
                <w:rStyle w:val="FontStyle12"/>
                <w:rFonts w:ascii="Cambria Math" w:hAnsi="Cambria Math"/>
                <w:color w:val="000000"/>
                <w:sz w:val="20"/>
                <w:szCs w:val="20"/>
                <w:lang w:val="en-US"/>
              </w:rPr>
              <m:t>v</m:t>
            </m:r>
          </m:sub>
          <m:sup>
            <m:r>
              <w:rPr>
                <w:rStyle w:val="FontStyle12"/>
                <w:rFonts w:ascii="Cambria Math" w:hAnsi="Cambria Math"/>
                <w:color w:val="000000"/>
                <w:sz w:val="20"/>
                <w:szCs w:val="20"/>
              </w:rPr>
              <m:t>кр</m:t>
            </m:r>
          </m:sup>
        </m:sSubSup>
      </m:oMath>
      <w:r w:rsidR="0075097D" w:rsidRPr="0075097D">
        <w:t xml:space="preserve">- норматив расхода </w:t>
      </w:r>
      <w:r w:rsidR="0075097D">
        <w:t>тепловой энергии</w:t>
      </w:r>
      <w:r w:rsidR="0075097D" w:rsidRPr="0075097D">
        <w:t xml:space="preserve"> на подогрев воды </w:t>
      </w:r>
      <w:r w:rsidR="0075097D">
        <w:t xml:space="preserve">установленный уполномоченным органов в соответствии </w:t>
      </w:r>
      <w:r w:rsidR="0096646C">
        <w:t>с законодательством Российской Федерации</w:t>
      </w:r>
      <w:r w:rsidR="0075097D" w:rsidRPr="0075097D">
        <w:t xml:space="preserve">. </w:t>
      </w:r>
    </w:p>
    <w:p w:rsidR="00C5282F" w:rsidRPr="00103E6F" w:rsidRDefault="00A94ADE" w:rsidP="007D579A">
      <w:pPr>
        <w:ind w:right="1" w:firstLine="567"/>
        <w:jc w:val="both"/>
      </w:pPr>
      <w:r>
        <w:rPr>
          <w:color w:val="000000"/>
        </w:rPr>
        <w:t>9</w:t>
      </w:r>
      <w:r w:rsidR="005A42E1">
        <w:rPr>
          <w:color w:val="000000"/>
        </w:rPr>
        <w:t>.</w:t>
      </w:r>
      <w:r w:rsidR="0096646C">
        <w:rPr>
          <w:color w:val="000000"/>
        </w:rPr>
        <w:t>5</w:t>
      </w:r>
      <w:r w:rsidR="005A42E1">
        <w:rPr>
          <w:color w:val="000000"/>
        </w:rPr>
        <w:t xml:space="preserve">. </w:t>
      </w:r>
      <w:r w:rsidR="00C5282F" w:rsidRPr="00103E6F">
        <w:t xml:space="preserve">Объем потребленной в жилом помещении многоквартирного дома тепловой энергии определяется в соответствии с </w:t>
      </w:r>
      <w:hyperlink r:id="rId9" w:history="1">
        <w:r w:rsidR="00C5282F" w:rsidRPr="00103E6F">
          <w:t>пунктом 42(1)</w:t>
        </w:r>
      </w:hyperlink>
      <w:r w:rsidR="00C5282F" w:rsidRPr="00103E6F">
        <w:t xml:space="preserve"> Правил предоставления коммунальных услуг. </w:t>
      </w:r>
    </w:p>
    <w:p w:rsidR="00C5282F" w:rsidRPr="00103E6F" w:rsidRDefault="00C5282F" w:rsidP="007D579A">
      <w:pPr>
        <w:ind w:right="1" w:firstLine="567"/>
        <w:jc w:val="both"/>
      </w:pPr>
      <w:r w:rsidRPr="00103E6F">
        <w:t>При отсутствии коллективного (общедомового) прибора учета тепловой энергии в многоквартирном доме, размер платы за коммунальную услугу по отоплению определяется по формулам 2 и 2(1) приложения № 2 Правил предоставления коммунальных услуг исходя из норматива потребления коммунальной услуги по отоплению.</w:t>
      </w:r>
      <w:bookmarkStart w:id="1" w:name="Par2"/>
      <w:bookmarkEnd w:id="1"/>
    </w:p>
    <w:p w:rsidR="00C5282F" w:rsidRPr="00103E6F" w:rsidRDefault="00C5282F" w:rsidP="007D579A">
      <w:pPr>
        <w:ind w:right="1" w:firstLine="567"/>
        <w:jc w:val="both"/>
      </w:pPr>
      <w:r w:rsidRPr="00103E6F">
        <w:t xml:space="preserve">В многоквартирном доме, который оборудован коллективным (общедомовым) прибором учета тепловой энергии и в котором не все жилые или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помещении определяется по </w:t>
      </w:r>
      <w:hyperlink r:id="rId10" w:history="1">
        <w:r w:rsidRPr="00103E6F">
          <w:t>формулам 3</w:t>
        </w:r>
      </w:hyperlink>
      <w:r w:rsidRPr="00103E6F">
        <w:t xml:space="preserve">, </w:t>
      </w:r>
      <w:hyperlink r:id="rId11" w:history="1">
        <w:r w:rsidRPr="00103E6F">
          <w:t>3(1)</w:t>
        </w:r>
      </w:hyperlink>
      <w:r w:rsidRPr="00103E6F">
        <w:t xml:space="preserve"> и </w:t>
      </w:r>
      <w:hyperlink r:id="rId12" w:history="1">
        <w:r w:rsidRPr="00103E6F">
          <w:t>3(</w:t>
        </w:r>
        <w:r w:rsidR="00014746">
          <w:t>7</w:t>
        </w:r>
        <w:r w:rsidRPr="00103E6F">
          <w:t>)</w:t>
        </w:r>
      </w:hyperlink>
      <w:r w:rsidRPr="00103E6F">
        <w:t xml:space="preserve"> приложения № 2 к Правилам предоставления коммунальных услуг исходя из показаний коллективного (общедомового) прибора учета тепловой энергии.</w:t>
      </w:r>
      <w:bookmarkStart w:id="2" w:name="Par3"/>
      <w:bookmarkEnd w:id="2"/>
    </w:p>
    <w:p w:rsidR="00C5282F" w:rsidRDefault="00C5282F" w:rsidP="007D579A">
      <w:pPr>
        <w:ind w:right="1" w:firstLine="567"/>
        <w:jc w:val="both"/>
      </w:pPr>
      <w:r w:rsidRPr="00103E6F">
        <w:t xml:space="preserve">В многоквартирном доме, который оборудован коллективным (общедомовым) прибором учета тепловой энергии и в котором все жилые 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помещении определяется по </w:t>
      </w:r>
      <w:hyperlink r:id="rId13" w:history="1">
        <w:r w:rsidRPr="00103E6F">
          <w:t>формулам 3(3)</w:t>
        </w:r>
      </w:hyperlink>
      <w:r w:rsidRPr="00103E6F">
        <w:t xml:space="preserve"> и </w:t>
      </w:r>
      <w:hyperlink r:id="rId14" w:history="1">
        <w:r w:rsidRPr="00103E6F">
          <w:t>3(</w:t>
        </w:r>
        <w:r w:rsidR="00014746">
          <w:t>6</w:t>
        </w:r>
        <w:r w:rsidRPr="00103E6F">
          <w:t>)</w:t>
        </w:r>
      </w:hyperlink>
      <w:r w:rsidRPr="00103E6F">
        <w:t xml:space="preserve"> приложения № 2 к Правилам предоставления коммунальных услуг исходя из показаний индивидуальных и (или) общих (квартирных) приборов учета тепловой энергии и показаний коллективного (общедомового) прибора учета тепловой энергии.</w:t>
      </w:r>
    </w:p>
    <w:p w:rsidR="00C5282F" w:rsidRPr="007A40D2" w:rsidRDefault="00C5282F" w:rsidP="00C5282F">
      <w:pPr>
        <w:ind w:right="1" w:firstLine="567"/>
        <w:jc w:val="both"/>
      </w:pPr>
      <w:r w:rsidRPr="007A40D2">
        <w:t>И иным способом определения объема потребления тепловой энергии в жилом помещении многоквартирного дома, предусмотренным законодательством РФ.</w:t>
      </w:r>
    </w:p>
    <w:p w:rsidR="005A42E1" w:rsidRDefault="005A42E1" w:rsidP="005337FF">
      <w:pPr>
        <w:pStyle w:val="210"/>
        <w:ind w:firstLine="851"/>
        <w:rPr>
          <w:color w:val="000000"/>
          <w:sz w:val="20"/>
        </w:rPr>
      </w:pPr>
    </w:p>
    <w:p w:rsidR="00FD5212" w:rsidRPr="0023215E" w:rsidRDefault="00FD5212" w:rsidP="0023215E">
      <w:pPr>
        <w:pStyle w:val="ae"/>
        <w:numPr>
          <w:ilvl w:val="0"/>
          <w:numId w:val="6"/>
        </w:numPr>
        <w:jc w:val="center"/>
        <w:rPr>
          <w:b/>
        </w:rPr>
      </w:pPr>
      <w:r w:rsidRPr="0023215E">
        <w:rPr>
          <w:b/>
        </w:rPr>
        <w:lastRenderedPageBreak/>
        <w:t>ЦЕНА ДОГОВОРА</w:t>
      </w:r>
    </w:p>
    <w:p w:rsidR="0023215E" w:rsidRPr="0023215E" w:rsidRDefault="0023215E" w:rsidP="0023215E">
      <w:pPr>
        <w:pStyle w:val="ae"/>
        <w:ind w:left="360"/>
        <w:rPr>
          <w:b/>
        </w:rPr>
      </w:pPr>
    </w:p>
    <w:p w:rsidR="00FD5212" w:rsidRPr="00AF757F" w:rsidRDefault="00A94ADE" w:rsidP="00167380">
      <w:pPr>
        <w:tabs>
          <w:tab w:val="left" w:pos="567"/>
        </w:tabs>
        <w:ind w:firstLine="567"/>
        <w:jc w:val="both"/>
      </w:pPr>
      <w:r>
        <w:t>10</w:t>
      </w:r>
      <w:r w:rsidR="00FD5212" w:rsidRPr="00AF757F">
        <w:t>.1. Оплата за полученн</w:t>
      </w:r>
      <w:r w:rsidR="00FE7E53">
        <w:t>ый</w:t>
      </w:r>
      <w:r w:rsidR="00FD5212">
        <w:t xml:space="preserve"> Потребителем</w:t>
      </w:r>
      <w:r w:rsidR="00FD5212" w:rsidRPr="00AF757F">
        <w:t xml:space="preserve"> теплов</w:t>
      </w:r>
      <w:r w:rsidR="0010372C">
        <w:t>ой ресурс</w:t>
      </w:r>
      <w:r w:rsidR="00FD5212" w:rsidRPr="00AF757F">
        <w:t xml:space="preserve"> осуществляется в соответствии с действующими тарифами, утверждённым Региональной службой по тарифам ХМАО-Югры.</w:t>
      </w:r>
    </w:p>
    <w:p w:rsidR="00FD5212" w:rsidRPr="00AF757F" w:rsidRDefault="00FD5212" w:rsidP="00167380">
      <w:pPr>
        <w:tabs>
          <w:tab w:val="left" w:pos="567"/>
        </w:tabs>
        <w:ind w:firstLine="567"/>
        <w:jc w:val="both"/>
      </w:pPr>
      <w:r w:rsidRPr="00AF757F">
        <w:t xml:space="preserve">Об изменении тарифов, </w:t>
      </w:r>
      <w:r>
        <w:t>Потребитель</w:t>
      </w:r>
      <w:r w:rsidRPr="00AF757F">
        <w:t xml:space="preserve"> извещается на официальном сайте Региональной службы по тарифам ХМАО-Югры.</w:t>
      </w:r>
    </w:p>
    <w:p w:rsidR="00FD5212" w:rsidRPr="00AF757F" w:rsidRDefault="00A94ADE" w:rsidP="00167380">
      <w:pPr>
        <w:tabs>
          <w:tab w:val="left" w:pos="567"/>
        </w:tabs>
        <w:ind w:firstLine="567"/>
        <w:jc w:val="both"/>
      </w:pPr>
      <w:r>
        <w:t>10</w:t>
      </w:r>
      <w:r w:rsidR="00FD5212" w:rsidRPr="00AF757F">
        <w:t xml:space="preserve">.2. Энергоснабжающая организация вправе в одностороннем порядке изменять цену договора при вступлении в законную силу нормативно-правовых актов, изменяющих стоимость коммунального ресурса. </w:t>
      </w:r>
    </w:p>
    <w:p w:rsidR="00FD5212" w:rsidRPr="00AF757F" w:rsidRDefault="00A94ADE" w:rsidP="00167380">
      <w:pPr>
        <w:tabs>
          <w:tab w:val="left" w:pos="567"/>
        </w:tabs>
        <w:ind w:firstLine="567"/>
        <w:jc w:val="both"/>
        <w:rPr>
          <w:highlight w:val="yellow"/>
        </w:rPr>
      </w:pPr>
      <w:r>
        <w:t>10</w:t>
      </w:r>
      <w:r w:rsidR="00FD5212" w:rsidRPr="00AF757F">
        <w:t xml:space="preserve">.3. Ориентировочная сумма по договору указана в приложении №1 и составит </w:t>
      </w:r>
      <w:r w:rsidR="00A630C2">
        <w:rPr>
          <w:b/>
        </w:rPr>
        <w:t>_______________</w:t>
      </w:r>
      <w:r w:rsidR="00FD5212" w:rsidRPr="003429EA">
        <w:t xml:space="preserve"> руб</w:t>
      </w:r>
      <w:r w:rsidR="00FD5212" w:rsidRPr="00AF757F">
        <w:t xml:space="preserve">., в том числе НДС </w:t>
      </w:r>
      <w:r w:rsidR="00A630C2">
        <w:rPr>
          <w:b/>
        </w:rPr>
        <w:t>______________</w:t>
      </w:r>
      <w:r w:rsidR="003429EA">
        <w:rPr>
          <w:b/>
        </w:rPr>
        <w:t xml:space="preserve"> </w:t>
      </w:r>
      <w:r w:rsidR="00FD5212" w:rsidRPr="00AF757F">
        <w:t>руб.</w:t>
      </w:r>
      <w:r w:rsidR="00FD5212" w:rsidRPr="00AF757F">
        <w:rPr>
          <w:highlight w:val="yellow"/>
        </w:rPr>
        <w:t xml:space="preserve"> </w:t>
      </w:r>
    </w:p>
    <w:p w:rsidR="00FD5212" w:rsidRDefault="00A94ADE" w:rsidP="00167380">
      <w:pPr>
        <w:tabs>
          <w:tab w:val="left" w:pos="567"/>
        </w:tabs>
        <w:ind w:firstLine="567"/>
        <w:jc w:val="both"/>
      </w:pPr>
      <w:r>
        <w:t>10</w:t>
      </w:r>
      <w:r w:rsidR="00FD5212" w:rsidRPr="00AF757F">
        <w:t xml:space="preserve">.4. Оплата за </w:t>
      </w:r>
      <w:r w:rsidR="0016638D">
        <w:t>коммунальный ресурс</w:t>
      </w:r>
      <w:r w:rsidR="00FD5212" w:rsidRPr="00AF757F">
        <w:t xml:space="preserve"> производится </w:t>
      </w:r>
      <w:r w:rsidR="00FD5212">
        <w:t>Потребителем</w:t>
      </w:r>
      <w:r w:rsidR="00FD5212" w:rsidRPr="00AF757F">
        <w:t xml:space="preserve"> ежемесячно, в размере 100% от предъявленных к оплате сумм, определённых в соответствии с разделом 8 договора. Счета-фактуры и акты выполненных работ, сформированные на основании показаний приборов учёта или путём расчётов, представитель </w:t>
      </w:r>
      <w:r w:rsidR="00FD5212">
        <w:t>Потребителя</w:t>
      </w:r>
      <w:r w:rsidR="00FD5212" w:rsidRPr="00AF757F">
        <w:t xml:space="preserve"> получает в </w:t>
      </w:r>
      <w:r w:rsidR="0016638D">
        <w:t>отделе</w:t>
      </w:r>
      <w:r w:rsidR="00FD5212" w:rsidRPr="00AF757F">
        <w:t xml:space="preserve"> реализации Энергоснабжающей организации с 5 числа месяца, следующего за расчётным. Денежные средства вносятся на </w:t>
      </w:r>
      <w:r w:rsidR="0016638D">
        <w:t xml:space="preserve">расчётный </w:t>
      </w:r>
      <w:r w:rsidR="00FD5212" w:rsidRPr="00AF757F">
        <w:t xml:space="preserve">счёт Энергоснабжающей организации, указанный в договоре в срок до 10 числа месяца, следующего за расчётным. </w:t>
      </w:r>
      <w:bookmarkStart w:id="3" w:name="_Hlk133500893"/>
      <w:r w:rsidR="00FD5212" w:rsidRPr="00AF757F">
        <w:t>Датой оплаты считается дата поступления денежных средств на расчетный счет Энергоснабжающей организации. Оформляемые ежемесячно Энергоснабжающей организацией счета-фактуры для Энергоснабжающей организации считаются актом выполненных работ.</w:t>
      </w:r>
    </w:p>
    <w:p w:rsidR="00426208" w:rsidRDefault="00426208" w:rsidP="00426208">
      <w:pPr>
        <w:tabs>
          <w:tab w:val="left" w:pos="567"/>
        </w:tabs>
        <w:ind w:firstLine="851"/>
        <w:jc w:val="both"/>
      </w:pPr>
      <w:r w:rsidRPr="00DC24C7">
        <w:t>В информационных целях Энергоснабжающая организация ежемесячно направляет представителю Потребителя</w:t>
      </w:r>
      <w:r>
        <w:t xml:space="preserve"> </w:t>
      </w:r>
      <w:r w:rsidRPr="00DC24C7">
        <w:t>(ФИО</w:t>
      </w:r>
      <w:r>
        <w:t>_____________________________________________________________________________________ ____________________________________</w:t>
      </w:r>
      <w:r w:rsidRPr="00DC24C7">
        <w:t>) платежные документы (счета, счета-фактуры, акты выполненных работ) на адрес электронной почты_____</w:t>
      </w:r>
      <w:r w:rsidRPr="00F016AF">
        <w:t>_______________________</w:t>
      </w:r>
      <w:r w:rsidRPr="00DC24C7">
        <w:t>_, телефон в федеральном формате</w:t>
      </w:r>
      <w:r w:rsidRPr="00F016AF">
        <w:t>________________</w:t>
      </w:r>
    </w:p>
    <w:p w:rsidR="00426208" w:rsidRPr="00DC24C7" w:rsidRDefault="00426208" w:rsidP="00426208">
      <w:pPr>
        <w:tabs>
          <w:tab w:val="left" w:pos="567"/>
        </w:tabs>
        <w:jc w:val="both"/>
      </w:pPr>
      <w:r w:rsidRPr="00F016AF">
        <w:t>_</w:t>
      </w:r>
      <w:r w:rsidRPr="006748A8">
        <w:t>_</w:t>
      </w:r>
      <w:r w:rsidRPr="00DC24C7">
        <w:t>_</w:t>
      </w:r>
      <w:r w:rsidRPr="00F016AF">
        <w:t>___________________</w:t>
      </w:r>
      <w:r w:rsidRPr="00DC24C7">
        <w:t>_____________________________</w:t>
      </w:r>
      <w:r w:rsidR="0095658F">
        <w:t xml:space="preserve">, а также </w:t>
      </w:r>
      <w:proofErr w:type="gramStart"/>
      <w:r w:rsidR="0095658F">
        <w:t xml:space="preserve">другую </w:t>
      </w:r>
      <w:r w:rsidR="005C5299">
        <w:t>информацию</w:t>
      </w:r>
      <w:proofErr w:type="gramEnd"/>
      <w:r w:rsidR="005C5299">
        <w:t xml:space="preserve"> касающуюся договора.</w:t>
      </w:r>
    </w:p>
    <w:p w:rsidR="00426208" w:rsidRDefault="00A94ADE" w:rsidP="00426208">
      <w:pPr>
        <w:ind w:firstLine="851"/>
        <w:jc w:val="both"/>
      </w:pPr>
      <w:r>
        <w:t>10</w:t>
      </w:r>
      <w:r w:rsidR="00426208" w:rsidRPr="007172EA">
        <w:t xml:space="preserve">.5. </w:t>
      </w:r>
      <w:r w:rsidR="00426208">
        <w:t>Акт сверки расчетов производят по требованию одной из сторон.</w:t>
      </w:r>
    </w:p>
    <w:p w:rsidR="00FD5212" w:rsidRPr="00AF757F" w:rsidRDefault="00FD5212" w:rsidP="005337FF">
      <w:pPr>
        <w:ind w:firstLine="851"/>
        <w:jc w:val="both"/>
      </w:pPr>
    </w:p>
    <w:bookmarkEnd w:id="3"/>
    <w:p w:rsidR="00FD5212" w:rsidRDefault="00FD5212" w:rsidP="0023215E">
      <w:pPr>
        <w:pStyle w:val="ae"/>
        <w:numPr>
          <w:ilvl w:val="0"/>
          <w:numId w:val="6"/>
        </w:numPr>
        <w:jc w:val="center"/>
        <w:rPr>
          <w:b/>
        </w:rPr>
      </w:pPr>
      <w:r w:rsidRPr="0023215E">
        <w:rPr>
          <w:b/>
        </w:rPr>
        <w:t>ОТВЕТСТВЕННОСТЬ СТОРОН</w:t>
      </w:r>
    </w:p>
    <w:p w:rsidR="004039DE" w:rsidRPr="0023215E" w:rsidRDefault="004039DE" w:rsidP="004039DE">
      <w:pPr>
        <w:pStyle w:val="ae"/>
        <w:ind w:left="360"/>
        <w:rPr>
          <w:b/>
        </w:rPr>
      </w:pPr>
    </w:p>
    <w:p w:rsidR="00FD5212" w:rsidRPr="00AF757F" w:rsidRDefault="00FD5212" w:rsidP="00167380">
      <w:pPr>
        <w:ind w:firstLine="567"/>
        <w:jc w:val="both"/>
      </w:pPr>
      <w:r w:rsidRPr="00AF757F">
        <w:t>1</w:t>
      </w:r>
      <w:r w:rsidR="00A94ADE">
        <w:t>1</w:t>
      </w:r>
      <w:r w:rsidRPr="00AF757F">
        <w:t>.1. За неисполнение или ненадлежащее исполнение обязательств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FD5212" w:rsidRPr="00AF757F" w:rsidRDefault="00FD5212" w:rsidP="00167380">
      <w:pPr>
        <w:ind w:firstLine="567"/>
        <w:jc w:val="both"/>
      </w:pPr>
      <w:r w:rsidRPr="00AF757F">
        <w:t>1</w:t>
      </w:r>
      <w:r w:rsidR="00A94ADE">
        <w:t>1</w:t>
      </w:r>
      <w:r w:rsidRPr="00AF757F">
        <w:t>.2. Энергоснабжающая организация несёт ответственность за качество поставляем</w:t>
      </w:r>
      <w:r w:rsidR="009C1767">
        <w:t xml:space="preserve">ого коммунального </w:t>
      </w:r>
      <w:proofErr w:type="gramStart"/>
      <w:r w:rsidR="007C7FA9">
        <w:t>ресурса</w:t>
      </w:r>
      <w:r w:rsidRPr="00AF757F">
        <w:t xml:space="preserve">  на</w:t>
      </w:r>
      <w:proofErr w:type="gramEnd"/>
      <w:r w:rsidRPr="00AF757F">
        <w:t xml:space="preserve"> границе раздела – наружной стене многоквартирного дома.</w:t>
      </w:r>
      <w:bookmarkStart w:id="4" w:name="_GoBack"/>
      <w:bookmarkEnd w:id="4"/>
    </w:p>
    <w:p w:rsidR="00FD5212" w:rsidRPr="00AF757F" w:rsidRDefault="00FD5212" w:rsidP="00167380">
      <w:pPr>
        <w:ind w:firstLine="567"/>
        <w:jc w:val="both"/>
      </w:pPr>
      <w:r w:rsidRPr="00AF757F">
        <w:t>1</w:t>
      </w:r>
      <w:r w:rsidR="00A94ADE">
        <w:t>1</w:t>
      </w:r>
      <w:r w:rsidRPr="00AF757F">
        <w:t xml:space="preserve">.3. </w:t>
      </w:r>
      <w:r>
        <w:t>Потребитель</w:t>
      </w:r>
      <w:r w:rsidRPr="00AF757F">
        <w:t xml:space="preserve"> несёт ответственность за своевременную оплату полученного коммунального ресурса и содержание систем тепло-водопотребления, в соответствии с действующими «Правилами технической эксплуатации тепловых энергоустановок».</w:t>
      </w:r>
    </w:p>
    <w:p w:rsidR="00FD5212" w:rsidRPr="00AF757F" w:rsidRDefault="00FD5212" w:rsidP="00167380">
      <w:pPr>
        <w:ind w:firstLine="567"/>
        <w:jc w:val="both"/>
      </w:pPr>
      <w:r w:rsidRPr="00AF757F">
        <w:t>1</w:t>
      </w:r>
      <w:r w:rsidR="00A94ADE">
        <w:t>1</w:t>
      </w:r>
      <w:r w:rsidRPr="00AF757F">
        <w:t>.4. В случае неполной и несвоевременной оплаты использованн</w:t>
      </w:r>
      <w:r w:rsidR="007C7FA9">
        <w:t>ого коммунального ресурса</w:t>
      </w:r>
      <w:r w:rsidRPr="00AF757F">
        <w:t xml:space="preserve">, </w:t>
      </w:r>
      <w:r>
        <w:t xml:space="preserve">Потребитель </w:t>
      </w:r>
      <w:r w:rsidRPr="00AF757F">
        <w:t xml:space="preserve">обязан уплатить неустойку в размере, установленном действующим </w:t>
      </w:r>
      <w:r w:rsidR="00600BC7" w:rsidRPr="00AF757F">
        <w:t>законодательством</w:t>
      </w:r>
      <w:r w:rsidRPr="00AF757F">
        <w:t xml:space="preserve">, начиная с 11 числа месяца, следующего за расчетным, по день фактической оплаты включительно. </w:t>
      </w:r>
    </w:p>
    <w:p w:rsidR="00FD5212" w:rsidRPr="00AF757F" w:rsidRDefault="00FD5212" w:rsidP="00167380">
      <w:pPr>
        <w:ind w:firstLine="567"/>
        <w:jc w:val="both"/>
      </w:pPr>
      <w:r w:rsidRPr="00AF757F">
        <w:t>1</w:t>
      </w:r>
      <w:r w:rsidR="00A94ADE">
        <w:t>1</w:t>
      </w:r>
      <w:r w:rsidRPr="00AF757F">
        <w:t>.5. Стороны настоящего договора освобождаются от ответственности в том случае, если неисполнение или ненадлежащее исполнение обязательств оказалось невозможным вследствие обстоятельств непреодолимой силы (форс-мажор). О наступлении указанных обстоятельств, стороны извещают в срок, не превышающий 5 календарных дней.</w:t>
      </w:r>
    </w:p>
    <w:p w:rsidR="00FD5212" w:rsidRDefault="00FD5212" w:rsidP="00167380">
      <w:pPr>
        <w:ind w:firstLine="567"/>
        <w:jc w:val="both"/>
      </w:pPr>
      <w:r w:rsidRPr="00AF757F">
        <w:t>1</w:t>
      </w:r>
      <w:r w:rsidR="00A94ADE">
        <w:t>1</w:t>
      </w:r>
      <w:r w:rsidRPr="00AF757F">
        <w:t xml:space="preserve">.6. </w:t>
      </w:r>
      <w:r w:rsidR="004039DE" w:rsidRPr="004039DE">
        <w:t>Споры сторон, связанные с исполнением настоящего договора, решаются путём переговоров или подлежат разрешению в претензионном порядке. Срок ответа на претензию 10 дней с момента получения. В случае не достижения соглашения, спорные вопросы подлежат разрешению в Суде общей юрисдикции или Арбитражном суде ХМАО-Югры</w:t>
      </w:r>
      <w:r w:rsidRPr="00AF757F">
        <w:t>.</w:t>
      </w:r>
    </w:p>
    <w:p w:rsidR="002F2AE8" w:rsidRPr="00AF757F" w:rsidRDefault="002F2AE8" w:rsidP="004F7829">
      <w:pPr>
        <w:ind w:firstLine="851"/>
        <w:jc w:val="both"/>
      </w:pPr>
    </w:p>
    <w:p w:rsidR="00FD5212" w:rsidRDefault="00FD5212" w:rsidP="005337FF">
      <w:pPr>
        <w:jc w:val="center"/>
        <w:rPr>
          <w:b/>
        </w:rPr>
      </w:pPr>
      <w:r w:rsidRPr="00AF757F">
        <w:rPr>
          <w:b/>
        </w:rPr>
        <w:t>1</w:t>
      </w:r>
      <w:r w:rsidR="001246F5">
        <w:rPr>
          <w:b/>
        </w:rPr>
        <w:t>2</w:t>
      </w:r>
      <w:r w:rsidRPr="00AF757F">
        <w:rPr>
          <w:b/>
        </w:rPr>
        <w:t>. ДЕЙСТВИЕ ДОГОВОРА</w:t>
      </w:r>
    </w:p>
    <w:p w:rsidR="004039DE" w:rsidRDefault="004039DE" w:rsidP="005337FF">
      <w:pPr>
        <w:jc w:val="center"/>
        <w:rPr>
          <w:b/>
        </w:rPr>
      </w:pPr>
    </w:p>
    <w:p w:rsidR="00A630C2" w:rsidRDefault="00167380" w:rsidP="00A630C2">
      <w:pPr>
        <w:tabs>
          <w:tab w:val="left" w:pos="567"/>
        </w:tabs>
        <w:jc w:val="both"/>
      </w:pPr>
      <w:r>
        <w:t xml:space="preserve">           </w:t>
      </w:r>
      <w:r w:rsidR="00FD5212" w:rsidRPr="00AF757F">
        <w:t>1</w:t>
      </w:r>
      <w:r w:rsidR="001246F5">
        <w:t>2</w:t>
      </w:r>
      <w:r w:rsidR="00FD5212" w:rsidRPr="00AF757F">
        <w:t xml:space="preserve">.1. </w:t>
      </w:r>
      <w:r w:rsidR="00A630C2" w:rsidRPr="00AF757F">
        <w:t xml:space="preserve">Настоящий Договор заключается с </w:t>
      </w:r>
      <w:r w:rsidR="00A630C2">
        <w:t>_______________</w:t>
      </w:r>
      <w:r w:rsidR="00A630C2" w:rsidRPr="00AF757F">
        <w:t xml:space="preserve"> и распространяет своё действие на период владения (пользования) нежилым помещением, а в случае прекращения права владения (пользования) помещением, действует до полного </w:t>
      </w:r>
      <w:r w:rsidR="00A630C2">
        <w:t>исполнения Потребителем своих обязательств</w:t>
      </w:r>
      <w:r w:rsidR="00A630C2" w:rsidRPr="00AF757F">
        <w:t xml:space="preserve">. Договор может быть изменён или расторгнут в случае, если одна из сторон письменно известит об этом другую сторону за 1 месяц до предполагаемого окончания срока (изменения) действия договора, либо по основаниям, предусмотренных действующим законодательством. </w:t>
      </w:r>
    </w:p>
    <w:p w:rsidR="0095658F" w:rsidRPr="0095658F" w:rsidRDefault="00167380" w:rsidP="00A630C2">
      <w:pPr>
        <w:ind w:firstLine="426"/>
        <w:jc w:val="both"/>
      </w:pPr>
      <w:r>
        <w:t xml:space="preserve">           </w:t>
      </w:r>
      <w:r w:rsidR="0095658F" w:rsidRPr="0095658F">
        <w:rPr>
          <w:bCs/>
        </w:rPr>
        <w:t>12.3. Потребитель</w:t>
      </w:r>
      <w:r w:rsidR="0095658F" w:rsidRPr="0095658F">
        <w:rPr>
          <w:b/>
          <w:bCs/>
        </w:rPr>
        <w:t xml:space="preserve"> </w:t>
      </w:r>
      <w:r w:rsidR="0095658F" w:rsidRPr="0095658F">
        <w:t>имеет прав</w:t>
      </w:r>
      <w:r w:rsidR="00BA546F">
        <w:t>о расторгнуть настоящий Договор</w:t>
      </w:r>
      <w:r w:rsidR="0095658F" w:rsidRPr="0095658F">
        <w:t xml:space="preserve"> в связи с отключением объекта потребления от теплоснабжения при условии полной оплаты тепловой энергии согласно выставленным счетам-фактурам. Отключение объекта потребления от теплоснабжения производится в порядке, установленном действующим законодательством РФ, с составлением Энергоснабжающей организацией акта об отключении от теплоснабжения.  </w:t>
      </w:r>
    </w:p>
    <w:p w:rsidR="00FD5212" w:rsidRPr="00AF757F" w:rsidRDefault="0095658F" w:rsidP="00167380">
      <w:pPr>
        <w:tabs>
          <w:tab w:val="left" w:pos="567"/>
        </w:tabs>
        <w:spacing w:line="259" w:lineRule="auto"/>
        <w:jc w:val="both"/>
      </w:pPr>
      <w:r w:rsidRPr="0095658F">
        <w:t xml:space="preserve">         </w:t>
      </w:r>
      <w:r w:rsidR="00167380">
        <w:t xml:space="preserve">  </w:t>
      </w:r>
      <w:r w:rsidRPr="0095658F">
        <w:t>12.4.</w:t>
      </w:r>
      <w:r w:rsidR="0000346E">
        <w:t xml:space="preserve"> Если после заключения Договора</w:t>
      </w:r>
      <w:r w:rsidRPr="0095658F">
        <w:t xml:space="preserve"> принят закон или внесены изменения в законодательство, которые устанавливают обязательные для Сторон правила иные, чем те, которые дейс</w:t>
      </w:r>
      <w:r w:rsidR="0000346E">
        <w:t>твовали при заключении Договора, условия настоящего Договора</w:t>
      </w:r>
      <w:r w:rsidRPr="0095658F">
        <w:t xml:space="preserve"> сохраняют силу, кроме случаев, когда в законе установлено, что его действие распространяется на отношения, возникшие</w:t>
      </w:r>
      <w:r w:rsidR="0000346E">
        <w:t xml:space="preserve"> из ранее заключенных договоров</w:t>
      </w:r>
      <w:r w:rsidRPr="0095658F">
        <w:t>. Отсутствие дополнительного соглашения не освобождает Стороны от обязанности исполнять обязательные (императивные) правила (требования) закона или иного нормативного правового акта.</w:t>
      </w:r>
    </w:p>
    <w:p w:rsidR="00FD5212" w:rsidRDefault="00FD5212" w:rsidP="00340113">
      <w:pPr>
        <w:pStyle w:val="21"/>
        <w:ind w:right="0" w:firstLine="567"/>
        <w:jc w:val="both"/>
        <w:rPr>
          <w:sz w:val="20"/>
        </w:rPr>
      </w:pPr>
      <w:r w:rsidRPr="00AF757F">
        <w:rPr>
          <w:sz w:val="20"/>
        </w:rPr>
        <w:lastRenderedPageBreak/>
        <w:t>1</w:t>
      </w:r>
      <w:r w:rsidR="001246F5">
        <w:rPr>
          <w:sz w:val="20"/>
        </w:rPr>
        <w:t>2</w:t>
      </w:r>
      <w:r w:rsidRPr="00AF757F">
        <w:rPr>
          <w:sz w:val="20"/>
        </w:rPr>
        <w:t xml:space="preserve">.2. Данный договор составлен в двух экземплярах, один из которых находится у </w:t>
      </w:r>
      <w:r>
        <w:rPr>
          <w:sz w:val="20"/>
        </w:rPr>
        <w:t>Потребителя</w:t>
      </w:r>
      <w:r w:rsidRPr="00AF757F">
        <w:rPr>
          <w:sz w:val="20"/>
        </w:rPr>
        <w:t>, другой – в Энергоснабжающей организации.</w:t>
      </w:r>
    </w:p>
    <w:p w:rsidR="002F2AE8" w:rsidRDefault="004039DE" w:rsidP="007D2CF5">
      <w:pPr>
        <w:tabs>
          <w:tab w:val="left" w:pos="142"/>
        </w:tabs>
        <w:ind w:firstLine="426"/>
        <w:jc w:val="both"/>
      </w:pPr>
      <w:r>
        <w:t xml:space="preserve">         </w:t>
      </w:r>
    </w:p>
    <w:p w:rsidR="004039DE" w:rsidRPr="00AF757F" w:rsidRDefault="004039DE" w:rsidP="005337FF">
      <w:pPr>
        <w:pStyle w:val="21"/>
        <w:ind w:right="0" w:firstLine="851"/>
        <w:jc w:val="both"/>
        <w:rPr>
          <w:sz w:val="20"/>
        </w:rPr>
      </w:pPr>
    </w:p>
    <w:p w:rsidR="0096646C" w:rsidRDefault="00F6377F" w:rsidP="0096646C">
      <w:pPr>
        <w:pStyle w:val="21"/>
        <w:ind w:left="142" w:right="0" w:firstLine="3260"/>
        <w:rPr>
          <w:b/>
          <w:sz w:val="20"/>
        </w:rPr>
      </w:pPr>
      <w:r>
        <w:rPr>
          <w:b/>
          <w:sz w:val="20"/>
        </w:rPr>
        <w:t xml:space="preserve">         </w:t>
      </w:r>
      <w:r w:rsidR="00FD5212" w:rsidRPr="00AF757F">
        <w:rPr>
          <w:b/>
          <w:sz w:val="20"/>
        </w:rPr>
        <w:t>1</w:t>
      </w:r>
      <w:r w:rsidR="001246F5">
        <w:rPr>
          <w:b/>
          <w:sz w:val="20"/>
        </w:rPr>
        <w:t>3</w:t>
      </w:r>
      <w:r w:rsidR="00FD5212" w:rsidRPr="00AF757F">
        <w:rPr>
          <w:b/>
          <w:sz w:val="20"/>
        </w:rPr>
        <w:t>. ПРИЛОЖЕНИЯ</w:t>
      </w:r>
      <w:r w:rsidR="004039DE">
        <w:rPr>
          <w:b/>
          <w:sz w:val="20"/>
        </w:rPr>
        <w:t xml:space="preserve"> К ДОГОВОРУ</w:t>
      </w:r>
    </w:p>
    <w:p w:rsidR="0096646C" w:rsidRPr="00FA3FAA" w:rsidRDefault="0096646C" w:rsidP="00FA3FAA">
      <w:pPr>
        <w:pStyle w:val="21"/>
        <w:ind w:right="0" w:firstLine="851"/>
        <w:jc w:val="both"/>
        <w:rPr>
          <w:sz w:val="20"/>
        </w:rPr>
      </w:pPr>
    </w:p>
    <w:p w:rsidR="00FA3FAA" w:rsidRPr="001814EB" w:rsidRDefault="00FA3FAA" w:rsidP="00340113">
      <w:pPr>
        <w:pStyle w:val="21"/>
        <w:ind w:right="0" w:firstLine="567"/>
        <w:jc w:val="both"/>
        <w:rPr>
          <w:sz w:val="20"/>
        </w:rPr>
      </w:pPr>
      <w:r>
        <w:rPr>
          <w:sz w:val="20"/>
        </w:rPr>
        <w:t xml:space="preserve">13.1. </w:t>
      </w:r>
      <w:r w:rsidRPr="001814EB">
        <w:rPr>
          <w:sz w:val="20"/>
        </w:rPr>
        <w:t>Приложения, являются неотъемлемой частью Договора</w:t>
      </w:r>
      <w:r>
        <w:rPr>
          <w:sz w:val="20"/>
        </w:rPr>
        <w:t>.</w:t>
      </w:r>
    </w:p>
    <w:p w:rsidR="00FA3FAA" w:rsidRPr="001125DA" w:rsidRDefault="00FA3FAA" w:rsidP="00FA3FAA">
      <w:pPr>
        <w:numPr>
          <w:ilvl w:val="0"/>
          <w:numId w:val="11"/>
        </w:numPr>
        <w:tabs>
          <w:tab w:val="clear" w:pos="-975"/>
          <w:tab w:val="left" w:pos="142"/>
        </w:tabs>
        <w:ind w:left="993"/>
        <w:contextualSpacing/>
        <w:jc w:val="both"/>
      </w:pPr>
      <w:r w:rsidRPr="00C001A8">
        <w:rPr>
          <w:b/>
        </w:rPr>
        <w:t>Приложение № 1</w:t>
      </w:r>
      <w:r w:rsidRPr="001125DA">
        <w:t xml:space="preserve"> - Плановое потребление тепловой энергии; </w:t>
      </w:r>
    </w:p>
    <w:p w:rsidR="00FA3FAA" w:rsidRPr="001125DA" w:rsidRDefault="00FA3FAA" w:rsidP="00FA3FAA">
      <w:pPr>
        <w:numPr>
          <w:ilvl w:val="0"/>
          <w:numId w:val="11"/>
        </w:numPr>
        <w:tabs>
          <w:tab w:val="clear" w:pos="-975"/>
          <w:tab w:val="left" w:pos="142"/>
        </w:tabs>
        <w:ind w:left="993"/>
        <w:contextualSpacing/>
        <w:jc w:val="both"/>
      </w:pPr>
      <w:r w:rsidRPr="00C001A8">
        <w:rPr>
          <w:b/>
        </w:rPr>
        <w:t>Приложение № 2</w:t>
      </w:r>
      <w:r w:rsidRPr="001125DA">
        <w:t xml:space="preserve"> - Перечень отапливаемых объектов Потребителя; </w:t>
      </w:r>
    </w:p>
    <w:p w:rsidR="00FA3FAA" w:rsidRPr="00FA3FAA" w:rsidRDefault="00FA3FAA" w:rsidP="00FA3FAA">
      <w:pPr>
        <w:numPr>
          <w:ilvl w:val="0"/>
          <w:numId w:val="11"/>
        </w:numPr>
        <w:tabs>
          <w:tab w:val="clear" w:pos="-975"/>
          <w:tab w:val="left" w:pos="142"/>
        </w:tabs>
        <w:ind w:left="993"/>
        <w:contextualSpacing/>
        <w:jc w:val="both"/>
        <w:rPr>
          <w:b/>
        </w:rPr>
      </w:pPr>
      <w:r w:rsidRPr="00FA3FAA">
        <w:rPr>
          <w:b/>
        </w:rPr>
        <w:t xml:space="preserve">Приложение № 3 - </w:t>
      </w:r>
      <w:r w:rsidRPr="00FA3FAA">
        <w:t>Акт разграничения балансовой принадлежности тепловых сетей и эксплуатационной ответственности сторон;</w:t>
      </w:r>
    </w:p>
    <w:p w:rsidR="00B679CD" w:rsidRPr="004039DE" w:rsidRDefault="00B679CD" w:rsidP="00FA3FAA">
      <w:pPr>
        <w:numPr>
          <w:ilvl w:val="0"/>
          <w:numId w:val="11"/>
        </w:numPr>
        <w:tabs>
          <w:tab w:val="clear" w:pos="-975"/>
          <w:tab w:val="left" w:pos="142"/>
        </w:tabs>
        <w:ind w:left="993"/>
        <w:contextualSpacing/>
        <w:jc w:val="both"/>
        <w:rPr>
          <w:b/>
        </w:rPr>
      </w:pPr>
      <w:r w:rsidRPr="00FA3FAA">
        <w:rPr>
          <w:b/>
        </w:rPr>
        <w:t xml:space="preserve">Приложение № 4 - </w:t>
      </w:r>
      <w:r w:rsidRPr="00FA3FAA">
        <w:t>Перечень приборов учёта тепловой энергии</w:t>
      </w:r>
      <w:r w:rsidR="00FA3FAA" w:rsidRPr="00FA3FAA">
        <w:t>.</w:t>
      </w:r>
    </w:p>
    <w:p w:rsidR="002F2AE8" w:rsidRPr="00B679CD" w:rsidRDefault="002F2AE8" w:rsidP="005337FF">
      <w:pPr>
        <w:pStyle w:val="21"/>
        <w:ind w:left="142" w:right="0" w:firstLine="567"/>
        <w:rPr>
          <w:sz w:val="20"/>
        </w:rPr>
      </w:pPr>
    </w:p>
    <w:p w:rsidR="00FD5212" w:rsidRDefault="00FD5212" w:rsidP="00F42058">
      <w:pPr>
        <w:pStyle w:val="21"/>
        <w:ind w:left="142" w:right="0"/>
        <w:jc w:val="center"/>
        <w:rPr>
          <w:b/>
          <w:sz w:val="20"/>
        </w:rPr>
      </w:pPr>
      <w:r w:rsidRPr="00AF757F">
        <w:rPr>
          <w:b/>
          <w:sz w:val="20"/>
        </w:rPr>
        <w:t>1</w:t>
      </w:r>
      <w:r w:rsidR="00F42058">
        <w:rPr>
          <w:b/>
          <w:sz w:val="20"/>
        </w:rPr>
        <w:t>4</w:t>
      </w:r>
      <w:r w:rsidRPr="00AF757F">
        <w:rPr>
          <w:b/>
          <w:sz w:val="20"/>
        </w:rPr>
        <w:t>. МЕСТОНАХОЖДЕНИЕ, БАНКОВСКИЕ РЕКВИЗИТЫ И ПОДПИСИ СТОРОН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544"/>
        <w:gridCol w:w="1275"/>
        <w:gridCol w:w="3969"/>
      </w:tblGrid>
      <w:tr w:rsidR="00EC2A3A" w:rsidRPr="001125DA" w:rsidTr="003243BA">
        <w:trPr>
          <w:trHeight w:val="405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</w:tabs>
              <w:ind w:right="-57"/>
              <w:rPr>
                <w:b/>
              </w:rPr>
            </w:pPr>
            <w:bookmarkStart w:id="5" w:name="_Hlk102748580"/>
            <w:r w:rsidRPr="001125DA">
              <w:rPr>
                <w:b/>
              </w:rPr>
              <w:t>Энергоснабжающая организация: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</w:tabs>
              <w:ind w:right="-57"/>
              <w:rPr>
                <w:b/>
              </w:rPr>
            </w:pPr>
            <w:r w:rsidRPr="001125DA">
              <w:rPr>
                <w:b/>
              </w:rPr>
              <w:t>Потребитель (плательщик):</w:t>
            </w:r>
          </w:p>
        </w:tc>
      </w:tr>
      <w:tr w:rsidR="00EC2A3A" w:rsidRPr="001125DA" w:rsidTr="003243BA">
        <w:trPr>
          <w:trHeight w:val="275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  <w:tab w:val="left" w:pos="708"/>
                <w:tab w:val="center" w:pos="4153"/>
                <w:tab w:val="right" w:pos="8306"/>
              </w:tabs>
              <w:rPr>
                <w:b/>
                <w:color w:val="000080"/>
              </w:rPr>
            </w:pPr>
            <w:r w:rsidRPr="001125DA">
              <w:rPr>
                <w:b/>
                <w:noProof/>
                <w:color w:val="000080"/>
              </w:rPr>
              <w:t>АО «Горэлектросеть»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D776BC" w:rsidRDefault="00EC2A3A" w:rsidP="003243BA">
            <w:pPr>
              <w:pStyle w:val="2"/>
              <w:tabs>
                <w:tab w:val="left" w:pos="142"/>
              </w:tabs>
              <w:spacing w:before="0"/>
              <w:jc w:val="left"/>
            </w:pPr>
          </w:p>
        </w:tc>
      </w:tr>
      <w:tr w:rsidR="00EC2A3A" w:rsidRPr="001125DA" w:rsidTr="003243BA"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  <w:tab w:val="left" w:pos="708"/>
                <w:tab w:val="center" w:pos="4153"/>
                <w:tab w:val="right" w:pos="8306"/>
              </w:tabs>
            </w:pPr>
            <w:r w:rsidRPr="001125DA">
              <w:rPr>
                <w:noProof/>
                <w:color w:val="000080"/>
              </w:rPr>
              <w:t>628615, Ханты-Мансийский автономный округ-</w:t>
            </w:r>
            <w:r>
              <w:rPr>
                <w:noProof/>
                <w:color w:val="000080"/>
              </w:rPr>
              <w:t>Югра, город Нижневартовск, ул.</w:t>
            </w:r>
            <w:r w:rsidRPr="001125DA">
              <w:rPr>
                <w:noProof/>
                <w:color w:val="000080"/>
              </w:rPr>
              <w:t xml:space="preserve"> Северная, </w:t>
            </w:r>
            <w:r>
              <w:rPr>
                <w:noProof/>
                <w:color w:val="000080"/>
              </w:rPr>
              <w:t xml:space="preserve">д. </w:t>
            </w:r>
            <w:r w:rsidRPr="001125DA">
              <w:rPr>
                <w:noProof/>
                <w:color w:val="000080"/>
              </w:rPr>
              <w:t>54</w:t>
            </w:r>
            <w:r>
              <w:rPr>
                <w:noProof/>
                <w:color w:val="000080"/>
              </w:rPr>
              <w:t>А</w:t>
            </w:r>
            <w:r w:rsidRPr="001125DA">
              <w:rPr>
                <w:noProof/>
                <w:color w:val="000080"/>
              </w:rPr>
              <w:t xml:space="preserve">, </w:t>
            </w:r>
            <w:r>
              <w:rPr>
                <w:noProof/>
                <w:color w:val="000080"/>
              </w:rPr>
              <w:t>к.</w:t>
            </w:r>
            <w:r w:rsidRPr="001125DA">
              <w:rPr>
                <w:noProof/>
                <w:color w:val="000080"/>
              </w:rPr>
              <w:t xml:space="preserve"> 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D776BC" w:rsidRDefault="00EC2A3A" w:rsidP="003243BA">
            <w:pPr>
              <w:tabs>
                <w:tab w:val="left" w:pos="142"/>
              </w:tabs>
            </w:pPr>
          </w:p>
        </w:tc>
      </w:tr>
      <w:tr w:rsidR="00EC2A3A" w:rsidRPr="001125DA" w:rsidTr="003243BA"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</w:tabs>
            </w:pPr>
            <w:r w:rsidRPr="001125DA">
              <w:t>ИНН: 8603004190;  КПП: 860301001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F0779A" w:rsidRDefault="00EC2A3A" w:rsidP="003243BA">
            <w:pPr>
              <w:tabs>
                <w:tab w:val="left" w:pos="142"/>
              </w:tabs>
              <w:ind w:right="33"/>
            </w:pPr>
            <w:proofErr w:type="gramStart"/>
            <w:r w:rsidRPr="00F0779A">
              <w:t>ИНН:</w:t>
            </w:r>
            <w:r>
              <w:t xml:space="preserve"> </w:t>
            </w:r>
            <w:r w:rsidR="00A630C2">
              <w:t xml:space="preserve">  </w:t>
            </w:r>
            <w:proofErr w:type="gramEnd"/>
            <w:r w:rsidR="00A630C2">
              <w:t xml:space="preserve">            </w:t>
            </w:r>
            <w:r w:rsidRPr="00F0779A">
              <w:t xml:space="preserve">КПП: </w:t>
            </w:r>
          </w:p>
        </w:tc>
      </w:tr>
      <w:tr w:rsidR="00EC2A3A" w:rsidRPr="001125DA" w:rsidTr="003243BA"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</w:tabs>
              <w:rPr>
                <w:noProof/>
                <w:color w:val="000080"/>
              </w:rPr>
            </w:pPr>
            <w:r w:rsidRPr="001125DA">
              <w:t xml:space="preserve">тел. </w:t>
            </w:r>
            <w:r w:rsidRPr="001125DA">
              <w:rPr>
                <w:noProof/>
                <w:color w:val="000080"/>
              </w:rPr>
              <w:t>24-78-39</w:t>
            </w:r>
            <w:r>
              <w:rPr>
                <w:noProof/>
                <w:color w:val="000080"/>
              </w:rPr>
              <w:t xml:space="preserve"> (договорная группа)</w:t>
            </w:r>
            <w:r w:rsidRPr="001125DA">
              <w:rPr>
                <w:noProof/>
                <w:color w:val="000080"/>
              </w:rPr>
              <w:t xml:space="preserve">, 61-54-78 (отдел реализации), 24-78- 97 (тепловая инспекция), </w:t>
            </w:r>
          </w:p>
          <w:p w:rsidR="00EC2A3A" w:rsidRPr="001125DA" w:rsidRDefault="00EC2A3A" w:rsidP="003243BA">
            <w:pPr>
              <w:tabs>
                <w:tab w:val="left" w:pos="142"/>
              </w:tabs>
            </w:pPr>
            <w:r w:rsidRPr="001125DA">
              <w:rPr>
                <w:noProof/>
                <w:color w:val="000080"/>
              </w:rPr>
              <w:t>67-15-03 (центральная диспетчерская по адресу ул.Северная,5П)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Default="00EC2A3A" w:rsidP="003243BA">
            <w:pPr>
              <w:tabs>
                <w:tab w:val="left" w:pos="142"/>
              </w:tabs>
              <w:ind w:right="33"/>
              <w:rPr>
                <w:color w:val="000080"/>
              </w:rPr>
            </w:pPr>
            <w:r w:rsidRPr="00F0779A">
              <w:t>тел.</w:t>
            </w:r>
            <w:r w:rsidRPr="00F0779A">
              <w:rPr>
                <w:color w:val="000080"/>
              </w:rPr>
              <w:t xml:space="preserve"> </w:t>
            </w:r>
          </w:p>
          <w:p w:rsidR="00EC2A3A" w:rsidRPr="00F0779A" w:rsidRDefault="00EC2A3A" w:rsidP="003243BA">
            <w:pPr>
              <w:tabs>
                <w:tab w:val="left" w:pos="142"/>
              </w:tabs>
              <w:ind w:right="33"/>
            </w:pPr>
            <w:r w:rsidRPr="00F0779A">
              <w:t xml:space="preserve">факс </w:t>
            </w:r>
          </w:p>
        </w:tc>
      </w:tr>
      <w:tr w:rsidR="00EC2A3A" w:rsidRPr="00A630C2" w:rsidTr="003243BA"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38724A" w:rsidRDefault="00EC2A3A" w:rsidP="003243BA">
            <w:pPr>
              <w:tabs>
                <w:tab w:val="left" w:pos="142"/>
              </w:tabs>
              <w:rPr>
                <w:lang w:val="en-US"/>
              </w:rPr>
            </w:pPr>
            <w:r w:rsidRPr="001125DA">
              <w:rPr>
                <w:lang w:val="en-US"/>
              </w:rPr>
              <w:t xml:space="preserve">e-mail: </w:t>
            </w:r>
            <w:hyperlink r:id="rId15" w:history="1">
              <w:r w:rsidRPr="00C555AD">
                <w:rPr>
                  <w:rStyle w:val="a5"/>
                  <w:lang w:val="en-US"/>
                </w:rPr>
                <w:t>energo@utsnv.ru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D776BC" w:rsidRDefault="00EC2A3A" w:rsidP="003243BA">
            <w:pPr>
              <w:tabs>
                <w:tab w:val="left" w:pos="142"/>
              </w:tabs>
              <w:rPr>
                <w:lang w:val="en-US"/>
              </w:rPr>
            </w:pPr>
            <w:r w:rsidRPr="001125DA">
              <w:rPr>
                <w:lang w:val="en-US"/>
              </w:rPr>
              <w:t>e-mail:</w:t>
            </w:r>
            <w:r w:rsidRPr="00D776BC">
              <w:rPr>
                <w:lang w:val="en-US"/>
              </w:rPr>
              <w:t xml:space="preserve"> </w:t>
            </w:r>
          </w:p>
        </w:tc>
      </w:tr>
      <w:tr w:rsidR="00EC2A3A" w:rsidRPr="001125DA" w:rsidTr="003243BA"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</w:tabs>
            </w:pPr>
            <w:r w:rsidRPr="001125DA">
              <w:t>Расчетный счет:</w:t>
            </w:r>
            <w:r>
              <w:rPr>
                <w:noProof/>
                <w:color w:val="000080"/>
              </w:rPr>
              <w:t xml:space="preserve"> 40702810700000057545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F0779A" w:rsidRDefault="00EC2A3A" w:rsidP="003243BA">
            <w:pPr>
              <w:tabs>
                <w:tab w:val="left" w:pos="142"/>
              </w:tabs>
            </w:pPr>
            <w:r w:rsidRPr="00F0779A">
              <w:t>Расчетный счет:</w:t>
            </w:r>
            <w:r>
              <w:t xml:space="preserve"> </w:t>
            </w:r>
            <w:r w:rsidRPr="00F0779A">
              <w:t xml:space="preserve"> </w:t>
            </w:r>
          </w:p>
        </w:tc>
      </w:tr>
      <w:tr w:rsidR="00EC2A3A" w:rsidRPr="001125DA" w:rsidTr="003243BA"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</w:tabs>
            </w:pPr>
            <w:r w:rsidRPr="001125DA">
              <w:t xml:space="preserve">Банк: </w:t>
            </w:r>
            <w:r w:rsidRPr="001125DA">
              <w:rPr>
                <w:noProof/>
                <w:color w:val="000080"/>
              </w:rPr>
              <w:t>БАНКА ГПБ (АО)</w:t>
            </w:r>
            <w:r>
              <w:rPr>
                <w:noProof/>
                <w:color w:val="000080"/>
              </w:rPr>
              <w:t>, г. Москва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F0779A" w:rsidRDefault="00EC2A3A" w:rsidP="003243BA">
            <w:pPr>
              <w:tabs>
                <w:tab w:val="left" w:pos="142"/>
              </w:tabs>
            </w:pPr>
            <w:r w:rsidRPr="00F0779A">
              <w:t>Банк:</w:t>
            </w:r>
            <w:r>
              <w:t xml:space="preserve"> </w:t>
            </w:r>
          </w:p>
        </w:tc>
      </w:tr>
      <w:tr w:rsidR="00EC2A3A" w:rsidRPr="001125DA" w:rsidTr="003243BA"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</w:tabs>
            </w:pPr>
            <w:r w:rsidRPr="001125DA">
              <w:t xml:space="preserve">К/с: </w:t>
            </w:r>
            <w:r>
              <w:rPr>
                <w:noProof/>
                <w:color w:val="000080"/>
              </w:rPr>
              <w:t>30101810200000000823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F0779A" w:rsidRDefault="00EC2A3A" w:rsidP="003243BA">
            <w:pPr>
              <w:tabs>
                <w:tab w:val="left" w:pos="142"/>
              </w:tabs>
            </w:pPr>
            <w:r w:rsidRPr="00F0779A">
              <w:t>К/с:</w:t>
            </w:r>
            <w:r>
              <w:t xml:space="preserve"> </w:t>
            </w:r>
          </w:p>
        </w:tc>
      </w:tr>
      <w:tr w:rsidR="00EC2A3A" w:rsidRPr="001125DA" w:rsidTr="003243BA">
        <w:trPr>
          <w:trHeight w:val="281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</w:tabs>
              <w:jc w:val="both"/>
            </w:pPr>
            <w:r w:rsidRPr="001125DA">
              <w:t xml:space="preserve">БИК: </w:t>
            </w:r>
            <w:r w:rsidRPr="001125DA">
              <w:rPr>
                <w:noProof/>
                <w:color w:val="000080"/>
              </w:rPr>
              <w:t>04</w:t>
            </w:r>
            <w:r>
              <w:rPr>
                <w:noProof/>
                <w:color w:val="000080"/>
              </w:rPr>
              <w:t>4525823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F0779A" w:rsidRDefault="00EC2A3A" w:rsidP="003243BA">
            <w:pPr>
              <w:tabs>
                <w:tab w:val="left" w:pos="142"/>
              </w:tabs>
            </w:pPr>
            <w:r w:rsidRPr="00F0779A">
              <w:t xml:space="preserve">БИК: </w:t>
            </w:r>
          </w:p>
        </w:tc>
      </w:tr>
      <w:tr w:rsidR="00EC2A3A" w:rsidRPr="001125DA" w:rsidTr="003243BA">
        <w:trPr>
          <w:trHeight w:val="281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</w:tabs>
              <w:jc w:val="both"/>
            </w:pPr>
            <w:r w:rsidRPr="001125DA">
              <w:t>Филиал АО «Горэлектросеть» Управление теплоснабжения города Нижневартовск</w:t>
            </w:r>
          </w:p>
          <w:p w:rsidR="00EC2A3A" w:rsidRPr="001125DA" w:rsidRDefault="00EC2A3A" w:rsidP="003243BA">
            <w:pPr>
              <w:tabs>
                <w:tab w:val="left" w:pos="142"/>
              </w:tabs>
              <w:jc w:val="both"/>
            </w:pPr>
            <w:r w:rsidRPr="001125DA">
              <w:t xml:space="preserve">ИНН: </w:t>
            </w:r>
            <w:r w:rsidRPr="001125DA">
              <w:rPr>
                <w:noProof/>
                <w:color w:val="000080"/>
              </w:rPr>
              <w:t xml:space="preserve">8603004190; </w:t>
            </w:r>
            <w:r w:rsidRPr="001125DA">
              <w:t>КПП: 860343001</w:t>
            </w:r>
          </w:p>
        </w:tc>
        <w:tc>
          <w:tcPr>
            <w:tcW w:w="5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F0779A" w:rsidRDefault="00EC2A3A" w:rsidP="003243BA">
            <w:pPr>
              <w:tabs>
                <w:tab w:val="left" w:pos="142"/>
              </w:tabs>
            </w:pPr>
          </w:p>
        </w:tc>
      </w:tr>
      <w:tr w:rsidR="00EC2A3A" w:rsidRPr="001125DA" w:rsidTr="003243B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</w:tabs>
            </w:pPr>
            <w:r w:rsidRPr="001125DA">
              <w:t>ОКВЭД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F0779A" w:rsidRDefault="004039DE" w:rsidP="003243BA">
            <w:pPr>
              <w:tabs>
                <w:tab w:val="left" w:pos="142"/>
              </w:tabs>
            </w:pPr>
            <w:r>
              <w:t>35.13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F0779A" w:rsidRDefault="00EC2A3A" w:rsidP="003243BA">
            <w:pPr>
              <w:tabs>
                <w:tab w:val="left" w:pos="142"/>
              </w:tabs>
            </w:pPr>
            <w:r w:rsidRPr="00F0779A">
              <w:t>ОКВЭД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</w:tabs>
            </w:pPr>
          </w:p>
        </w:tc>
      </w:tr>
      <w:tr w:rsidR="00EC2A3A" w:rsidRPr="001125DA" w:rsidTr="003243BA"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</w:tabs>
            </w:pPr>
            <w:r w:rsidRPr="001125DA">
              <w:t>ОКПО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F0779A" w:rsidRDefault="004039DE" w:rsidP="003243BA">
            <w:pPr>
              <w:tabs>
                <w:tab w:val="left" w:pos="142"/>
              </w:tabs>
            </w:pPr>
            <w:r>
              <w:t>41818267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F0779A" w:rsidRDefault="00EC2A3A" w:rsidP="003243BA">
            <w:pPr>
              <w:tabs>
                <w:tab w:val="left" w:pos="142"/>
              </w:tabs>
            </w:pPr>
            <w:r w:rsidRPr="00F0779A">
              <w:t>ОКПО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A3A" w:rsidRPr="001125DA" w:rsidRDefault="00EC2A3A" w:rsidP="003243BA">
            <w:pPr>
              <w:tabs>
                <w:tab w:val="left" w:pos="142"/>
              </w:tabs>
              <w:rPr>
                <w:lang w:val="en-US"/>
              </w:rPr>
            </w:pPr>
          </w:p>
        </w:tc>
      </w:tr>
      <w:bookmarkEnd w:id="5"/>
    </w:tbl>
    <w:p w:rsidR="0096646C" w:rsidRPr="00AF757F" w:rsidRDefault="0096646C" w:rsidP="00F42058">
      <w:pPr>
        <w:pStyle w:val="21"/>
        <w:ind w:left="142" w:right="0"/>
        <w:jc w:val="center"/>
        <w:rPr>
          <w:sz w:val="20"/>
        </w:rPr>
      </w:pPr>
    </w:p>
    <w:p w:rsidR="009B79AB" w:rsidRDefault="009B79AB" w:rsidP="009B79AB">
      <w:pPr>
        <w:ind w:right="-1" w:firstLine="426"/>
        <w:jc w:val="both"/>
      </w:pPr>
      <w:r w:rsidRPr="00F61E4E">
        <w:t xml:space="preserve">Для постоянной связи с Энергоснабжающей организацией и согласования возникающих в процессе работы вопросов, Потребитель назначает приказом по предприятию (копия представляется </w:t>
      </w:r>
      <w:r>
        <w:t xml:space="preserve">в Энергоснабжающую организацию) </w:t>
      </w:r>
      <w:r w:rsidRPr="00F61E4E">
        <w:t>ответственного за теплоснабжение _____________</w:t>
      </w:r>
      <w:r>
        <w:t>______________________________</w:t>
      </w:r>
      <w:r w:rsidRPr="00F61E4E">
        <w:t xml:space="preserve">___________________ </w:t>
      </w:r>
      <w:r>
        <w:t>______________________телефон в федеральном формате:</w:t>
      </w:r>
      <w:r w:rsidRPr="00F61E4E">
        <w:t xml:space="preserve"> _________</w:t>
      </w:r>
      <w:r>
        <w:t>_________________</w:t>
      </w:r>
      <w:r w:rsidRPr="00F61E4E">
        <w:t>______________________</w:t>
      </w:r>
      <w:r w:rsidRPr="0067029B">
        <w:t xml:space="preserve"> </w:t>
      </w:r>
    </w:p>
    <w:p w:rsidR="009B79AB" w:rsidRDefault="009B79AB" w:rsidP="009B79AB">
      <w:pPr>
        <w:ind w:right="-1"/>
        <w:jc w:val="both"/>
      </w:pPr>
      <w:r>
        <w:rPr>
          <w:lang w:val="en-US"/>
        </w:rPr>
        <w:t>E-mail</w:t>
      </w:r>
      <w:r>
        <w:t>: 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2585"/>
        <w:gridCol w:w="2552"/>
        <w:gridCol w:w="1984"/>
      </w:tblGrid>
      <w:tr w:rsidR="00FF09D9" w:rsidRPr="001125DA" w:rsidTr="00FF09D9">
        <w:trPr>
          <w:trHeight w:val="509"/>
        </w:trPr>
        <w:tc>
          <w:tcPr>
            <w:tcW w:w="2518" w:type="dxa"/>
            <w:vAlign w:val="bottom"/>
          </w:tcPr>
          <w:p w:rsidR="00FF09D9" w:rsidRDefault="00FF09D9" w:rsidP="004F7520">
            <w:pPr>
              <w:tabs>
                <w:tab w:val="left" w:pos="142"/>
              </w:tabs>
              <w:jc w:val="both"/>
              <w:rPr>
                <w:sz w:val="21"/>
                <w:szCs w:val="21"/>
              </w:rPr>
            </w:pPr>
          </w:p>
          <w:p w:rsidR="00FF09D9" w:rsidRDefault="00FF09D9" w:rsidP="004F7520">
            <w:pPr>
              <w:tabs>
                <w:tab w:val="left" w:pos="142"/>
              </w:tabs>
              <w:jc w:val="both"/>
              <w:rPr>
                <w:sz w:val="21"/>
                <w:szCs w:val="21"/>
              </w:rPr>
            </w:pPr>
          </w:p>
          <w:p w:rsidR="00FF09D9" w:rsidRPr="001125DA" w:rsidRDefault="00FF09D9" w:rsidP="004F7520">
            <w:pPr>
              <w:tabs>
                <w:tab w:val="left" w:pos="142"/>
              </w:tabs>
              <w:jc w:val="both"/>
              <w:rPr>
                <w:b/>
                <w:sz w:val="21"/>
                <w:szCs w:val="21"/>
              </w:rPr>
            </w:pPr>
            <w:r w:rsidRPr="001125DA">
              <w:rPr>
                <w:sz w:val="21"/>
                <w:szCs w:val="21"/>
              </w:rPr>
              <w:t>_________________</w:t>
            </w:r>
          </w:p>
        </w:tc>
        <w:tc>
          <w:tcPr>
            <w:tcW w:w="2585" w:type="dxa"/>
            <w:vAlign w:val="bottom"/>
          </w:tcPr>
          <w:p w:rsidR="00FF09D9" w:rsidRPr="001125DA" w:rsidRDefault="00FF09D9" w:rsidP="004F7520">
            <w:pPr>
              <w:tabs>
                <w:tab w:val="left" w:pos="142"/>
              </w:tabs>
              <w:ind w:right="-108"/>
              <w:jc w:val="both"/>
              <w:rPr>
                <w:b/>
                <w:color w:val="000080"/>
              </w:rPr>
            </w:pPr>
            <w:r w:rsidRPr="001125DA">
              <w:rPr>
                <w:b/>
                <w:noProof/>
                <w:color w:val="000080"/>
              </w:rPr>
              <w:t>А.В. Эсауленко</w:t>
            </w:r>
          </w:p>
        </w:tc>
        <w:tc>
          <w:tcPr>
            <w:tcW w:w="2552" w:type="dxa"/>
            <w:vAlign w:val="bottom"/>
          </w:tcPr>
          <w:p w:rsidR="00FF09D9" w:rsidRPr="001125DA" w:rsidRDefault="00FF09D9" w:rsidP="004F7520">
            <w:pPr>
              <w:tabs>
                <w:tab w:val="left" w:pos="142"/>
              </w:tabs>
              <w:jc w:val="both"/>
              <w:rPr>
                <w:b/>
              </w:rPr>
            </w:pPr>
            <w:r w:rsidRPr="001125DA">
              <w:t xml:space="preserve"> __________________</w:t>
            </w:r>
          </w:p>
        </w:tc>
        <w:tc>
          <w:tcPr>
            <w:tcW w:w="1984" w:type="dxa"/>
            <w:vAlign w:val="bottom"/>
          </w:tcPr>
          <w:p w:rsidR="00FF09D9" w:rsidRPr="001125DA" w:rsidRDefault="00FF09D9" w:rsidP="004F7520">
            <w:pPr>
              <w:tabs>
                <w:tab w:val="left" w:pos="142"/>
              </w:tabs>
              <w:jc w:val="both"/>
              <w:rPr>
                <w:b/>
              </w:rPr>
            </w:pPr>
          </w:p>
        </w:tc>
      </w:tr>
      <w:tr w:rsidR="00FF09D9" w:rsidRPr="001125DA" w:rsidTr="00FF09D9">
        <w:trPr>
          <w:trHeight w:val="432"/>
        </w:trPr>
        <w:tc>
          <w:tcPr>
            <w:tcW w:w="5103" w:type="dxa"/>
            <w:gridSpan w:val="2"/>
            <w:vAlign w:val="bottom"/>
          </w:tcPr>
          <w:p w:rsidR="00FF09D9" w:rsidRPr="001125DA" w:rsidRDefault="00FF09D9" w:rsidP="004F7520">
            <w:pPr>
              <w:tabs>
                <w:tab w:val="left" w:pos="142"/>
              </w:tabs>
              <w:ind w:right="79"/>
              <w:jc w:val="both"/>
              <w:rPr>
                <w:b/>
              </w:rPr>
            </w:pPr>
            <w:r w:rsidRPr="001125DA">
              <w:t>«_____»_________________20_____г.</w:t>
            </w:r>
          </w:p>
        </w:tc>
        <w:tc>
          <w:tcPr>
            <w:tcW w:w="4536" w:type="dxa"/>
            <w:gridSpan w:val="2"/>
            <w:vAlign w:val="bottom"/>
          </w:tcPr>
          <w:p w:rsidR="00FF09D9" w:rsidRPr="001125DA" w:rsidRDefault="00FF09D9" w:rsidP="004F7520">
            <w:pPr>
              <w:tabs>
                <w:tab w:val="left" w:pos="142"/>
              </w:tabs>
              <w:jc w:val="both"/>
              <w:rPr>
                <w:b/>
              </w:rPr>
            </w:pPr>
            <w:r w:rsidRPr="001125DA">
              <w:t>«_____»_________________20_____г.</w:t>
            </w:r>
          </w:p>
        </w:tc>
      </w:tr>
      <w:tr w:rsidR="00FF09D9" w:rsidRPr="001125DA" w:rsidTr="00FF09D9">
        <w:trPr>
          <w:trHeight w:val="71"/>
        </w:trPr>
        <w:tc>
          <w:tcPr>
            <w:tcW w:w="5103" w:type="dxa"/>
            <w:gridSpan w:val="2"/>
          </w:tcPr>
          <w:p w:rsidR="00FF09D9" w:rsidRPr="001125DA" w:rsidRDefault="00FF09D9" w:rsidP="004F7520">
            <w:pPr>
              <w:tabs>
                <w:tab w:val="left" w:pos="142"/>
              </w:tabs>
              <w:ind w:right="79"/>
              <w:jc w:val="both"/>
              <w:rPr>
                <w:b/>
              </w:rPr>
            </w:pPr>
            <w:r w:rsidRPr="001125DA">
              <w:t xml:space="preserve"> </w:t>
            </w:r>
            <w:proofErr w:type="spellStart"/>
            <w:r w:rsidRPr="001125DA">
              <w:t>м.п</w:t>
            </w:r>
            <w:proofErr w:type="spellEnd"/>
            <w:r w:rsidRPr="001125DA">
              <w:t>.</w:t>
            </w:r>
          </w:p>
        </w:tc>
        <w:tc>
          <w:tcPr>
            <w:tcW w:w="4536" w:type="dxa"/>
            <w:gridSpan w:val="2"/>
          </w:tcPr>
          <w:p w:rsidR="00FF09D9" w:rsidRPr="001125DA" w:rsidRDefault="00FF09D9" w:rsidP="004F7520">
            <w:pPr>
              <w:tabs>
                <w:tab w:val="left" w:pos="142"/>
              </w:tabs>
              <w:jc w:val="both"/>
              <w:rPr>
                <w:b/>
              </w:rPr>
            </w:pPr>
            <w:r w:rsidRPr="001125DA">
              <w:t xml:space="preserve"> </w:t>
            </w:r>
            <w:proofErr w:type="spellStart"/>
            <w:r w:rsidRPr="001125DA">
              <w:t>м.п</w:t>
            </w:r>
            <w:proofErr w:type="spellEnd"/>
            <w:r w:rsidRPr="001125DA">
              <w:t xml:space="preserve">. </w:t>
            </w:r>
          </w:p>
        </w:tc>
      </w:tr>
      <w:tr w:rsidR="00FF09D9" w:rsidRPr="005E3044" w:rsidTr="00FF09D9">
        <w:trPr>
          <w:trHeight w:val="71"/>
        </w:trPr>
        <w:tc>
          <w:tcPr>
            <w:tcW w:w="5103" w:type="dxa"/>
            <w:gridSpan w:val="2"/>
          </w:tcPr>
          <w:p w:rsidR="00FF09D9" w:rsidRPr="00FA3876" w:rsidRDefault="00FF09D9" w:rsidP="004F7520">
            <w:pPr>
              <w:tabs>
                <w:tab w:val="left" w:pos="142"/>
              </w:tabs>
              <w:ind w:right="79"/>
              <w:rPr>
                <w:i/>
              </w:rPr>
            </w:pPr>
          </w:p>
          <w:p w:rsidR="00FF09D9" w:rsidRPr="00FA3876" w:rsidRDefault="00FF09D9" w:rsidP="004F7520">
            <w:pPr>
              <w:tabs>
                <w:tab w:val="left" w:pos="142"/>
              </w:tabs>
              <w:ind w:right="79"/>
              <w:rPr>
                <w:i/>
              </w:rPr>
            </w:pPr>
            <w:r w:rsidRPr="00FA3876">
              <w:rPr>
                <w:i/>
              </w:rPr>
              <w:t xml:space="preserve">Специалист расчетной группы, отдела реализации: </w:t>
            </w:r>
          </w:p>
          <w:p w:rsidR="00FF09D9" w:rsidRPr="005E3044" w:rsidRDefault="00FF09D9" w:rsidP="004F7520">
            <w:pPr>
              <w:tabs>
                <w:tab w:val="left" w:pos="142"/>
              </w:tabs>
              <w:ind w:right="79"/>
              <w:rPr>
                <w:i/>
                <w:lang w:val="en-US"/>
              </w:rPr>
            </w:pPr>
            <w:r w:rsidRPr="00FA3876">
              <w:rPr>
                <w:i/>
              </w:rPr>
              <w:t>Ф</w:t>
            </w:r>
            <w:r w:rsidRPr="005E3044">
              <w:rPr>
                <w:i/>
                <w:lang w:val="en-US"/>
              </w:rPr>
              <w:t>.</w:t>
            </w:r>
            <w:r w:rsidRPr="00FA3876">
              <w:rPr>
                <w:i/>
              </w:rPr>
              <w:t>И</w:t>
            </w:r>
            <w:r w:rsidRPr="005E3044">
              <w:rPr>
                <w:i/>
                <w:lang w:val="en-US"/>
              </w:rPr>
              <w:t>.</w:t>
            </w:r>
            <w:r w:rsidRPr="00FA3876">
              <w:rPr>
                <w:i/>
              </w:rPr>
              <w:t>О</w:t>
            </w:r>
            <w:r w:rsidRPr="005E3044">
              <w:rPr>
                <w:i/>
                <w:lang w:val="en-US"/>
              </w:rPr>
              <w:t xml:space="preserve">. </w:t>
            </w:r>
          </w:p>
          <w:p w:rsidR="00FF09D9" w:rsidRPr="00D776BC" w:rsidRDefault="00FF09D9" w:rsidP="004F7520">
            <w:pPr>
              <w:tabs>
                <w:tab w:val="left" w:pos="142"/>
              </w:tabs>
              <w:ind w:right="79"/>
              <w:rPr>
                <w:i/>
                <w:lang w:val="en-US"/>
              </w:rPr>
            </w:pPr>
            <w:r w:rsidRPr="00FA3876">
              <w:rPr>
                <w:i/>
              </w:rPr>
              <w:t>Тел</w:t>
            </w:r>
            <w:r w:rsidRPr="00D776BC">
              <w:rPr>
                <w:i/>
                <w:lang w:val="en-US"/>
              </w:rPr>
              <w:t xml:space="preserve">.: </w:t>
            </w:r>
          </w:p>
          <w:p w:rsidR="00FF09D9" w:rsidRPr="005D791A" w:rsidRDefault="00FF09D9" w:rsidP="004F7520">
            <w:pPr>
              <w:tabs>
                <w:tab w:val="left" w:pos="142"/>
              </w:tabs>
              <w:ind w:right="79"/>
              <w:rPr>
                <w:lang w:val="en-US"/>
              </w:rPr>
            </w:pPr>
            <w:r w:rsidRPr="00FA3876">
              <w:rPr>
                <w:i/>
                <w:lang w:val="en-US"/>
              </w:rPr>
              <w:t>e</w:t>
            </w:r>
            <w:r w:rsidRPr="00D776BC">
              <w:rPr>
                <w:i/>
                <w:lang w:val="en-US"/>
              </w:rPr>
              <w:t>-</w:t>
            </w:r>
            <w:r w:rsidRPr="00FA3876">
              <w:rPr>
                <w:i/>
                <w:lang w:val="en-US"/>
              </w:rPr>
              <w:t>mail</w:t>
            </w:r>
            <w:r w:rsidRPr="00D776BC">
              <w:rPr>
                <w:i/>
                <w:lang w:val="en-US"/>
              </w:rPr>
              <w:t xml:space="preserve">: </w:t>
            </w:r>
          </w:p>
        </w:tc>
        <w:tc>
          <w:tcPr>
            <w:tcW w:w="4536" w:type="dxa"/>
            <w:gridSpan w:val="2"/>
          </w:tcPr>
          <w:p w:rsidR="00FF09D9" w:rsidRPr="00D776BC" w:rsidRDefault="00FF09D9" w:rsidP="004F7520">
            <w:pPr>
              <w:tabs>
                <w:tab w:val="left" w:pos="142"/>
              </w:tabs>
              <w:jc w:val="both"/>
              <w:rPr>
                <w:lang w:val="en-US"/>
              </w:rPr>
            </w:pPr>
          </w:p>
        </w:tc>
      </w:tr>
    </w:tbl>
    <w:p w:rsidR="00F65ACC" w:rsidRPr="00A630C2" w:rsidRDefault="00F65ACC" w:rsidP="00F65ACC">
      <w:pPr>
        <w:tabs>
          <w:tab w:val="left" w:pos="142"/>
        </w:tabs>
        <w:ind w:right="79"/>
        <w:rPr>
          <w:i/>
          <w:lang w:val="en-US"/>
        </w:rPr>
      </w:pPr>
    </w:p>
    <w:p w:rsidR="00F65ACC" w:rsidRPr="00FA3876" w:rsidRDefault="00F65ACC" w:rsidP="00F65ACC">
      <w:pPr>
        <w:tabs>
          <w:tab w:val="left" w:pos="142"/>
        </w:tabs>
        <w:ind w:right="79"/>
        <w:rPr>
          <w:i/>
        </w:rPr>
      </w:pPr>
      <w:r w:rsidRPr="00FA3876">
        <w:rPr>
          <w:i/>
        </w:rPr>
        <w:t xml:space="preserve">Специалист </w:t>
      </w:r>
      <w:proofErr w:type="gramStart"/>
      <w:r>
        <w:rPr>
          <w:i/>
        </w:rPr>
        <w:t xml:space="preserve">договорной </w:t>
      </w:r>
      <w:r w:rsidRPr="00FA3876">
        <w:rPr>
          <w:i/>
        </w:rPr>
        <w:t xml:space="preserve"> группы</w:t>
      </w:r>
      <w:proofErr w:type="gramEnd"/>
      <w:r w:rsidRPr="00FA3876">
        <w:rPr>
          <w:i/>
        </w:rPr>
        <w:t xml:space="preserve">, отдела реализации: </w:t>
      </w:r>
    </w:p>
    <w:p w:rsidR="00F65ACC" w:rsidRPr="005E3044" w:rsidRDefault="00F65ACC" w:rsidP="00F65ACC">
      <w:pPr>
        <w:tabs>
          <w:tab w:val="left" w:pos="142"/>
        </w:tabs>
        <w:ind w:right="79"/>
        <w:rPr>
          <w:i/>
          <w:lang w:val="en-US"/>
        </w:rPr>
      </w:pPr>
      <w:r w:rsidRPr="00FA3876">
        <w:rPr>
          <w:i/>
        </w:rPr>
        <w:t>Ф</w:t>
      </w:r>
      <w:r w:rsidRPr="005E3044">
        <w:rPr>
          <w:i/>
          <w:lang w:val="en-US"/>
        </w:rPr>
        <w:t>.</w:t>
      </w:r>
      <w:r w:rsidRPr="00FA3876">
        <w:rPr>
          <w:i/>
        </w:rPr>
        <w:t>И</w:t>
      </w:r>
      <w:r w:rsidRPr="005E3044">
        <w:rPr>
          <w:i/>
          <w:lang w:val="en-US"/>
        </w:rPr>
        <w:t>.</w:t>
      </w:r>
      <w:r w:rsidRPr="00FA3876">
        <w:rPr>
          <w:i/>
        </w:rPr>
        <w:t>О</w:t>
      </w:r>
      <w:r w:rsidRPr="005E3044">
        <w:rPr>
          <w:i/>
          <w:lang w:val="en-US"/>
        </w:rPr>
        <w:t xml:space="preserve"> </w:t>
      </w:r>
    </w:p>
    <w:p w:rsidR="00F65ACC" w:rsidRPr="00F65ACC" w:rsidRDefault="00F65ACC" w:rsidP="00F65ACC">
      <w:pPr>
        <w:tabs>
          <w:tab w:val="left" w:pos="142"/>
        </w:tabs>
        <w:ind w:right="79"/>
        <w:rPr>
          <w:i/>
          <w:lang w:val="en-US"/>
        </w:rPr>
      </w:pPr>
      <w:r w:rsidRPr="00FA3876">
        <w:rPr>
          <w:i/>
        </w:rPr>
        <w:t>Тел</w:t>
      </w:r>
      <w:r w:rsidRPr="00D776BC">
        <w:rPr>
          <w:i/>
          <w:lang w:val="en-US"/>
        </w:rPr>
        <w:t xml:space="preserve">.: </w:t>
      </w:r>
    </w:p>
    <w:p w:rsidR="000264EA" w:rsidRPr="00D776BC" w:rsidRDefault="00F65ACC" w:rsidP="00F65ACC">
      <w:pPr>
        <w:ind w:right="-1759"/>
        <w:jc w:val="both"/>
        <w:rPr>
          <w:b/>
          <w:sz w:val="24"/>
          <w:lang w:val="en-US"/>
        </w:rPr>
      </w:pPr>
      <w:r w:rsidRPr="00FA3876">
        <w:rPr>
          <w:i/>
          <w:lang w:val="en-US"/>
        </w:rPr>
        <w:t>e</w:t>
      </w:r>
      <w:r w:rsidRPr="00D776BC">
        <w:rPr>
          <w:i/>
          <w:lang w:val="en-US"/>
        </w:rPr>
        <w:t>-</w:t>
      </w:r>
      <w:r w:rsidRPr="00FA3876">
        <w:rPr>
          <w:i/>
          <w:lang w:val="en-US"/>
        </w:rPr>
        <w:t>mail</w:t>
      </w:r>
      <w:r w:rsidRPr="00D776BC">
        <w:rPr>
          <w:i/>
          <w:lang w:val="en-US"/>
        </w:rPr>
        <w:t xml:space="preserve">: </w:t>
      </w:r>
    </w:p>
    <w:p w:rsidR="000264EA" w:rsidRPr="00D776BC" w:rsidRDefault="000264EA" w:rsidP="00013F28">
      <w:pPr>
        <w:ind w:right="-1759"/>
        <w:jc w:val="both"/>
        <w:rPr>
          <w:b/>
          <w:sz w:val="24"/>
          <w:lang w:val="en-US"/>
        </w:rPr>
      </w:pPr>
    </w:p>
    <w:p w:rsidR="00FD5212" w:rsidRPr="00D776BC" w:rsidRDefault="00FD5212" w:rsidP="00B5639A">
      <w:pPr>
        <w:pStyle w:val="1"/>
        <w:tabs>
          <w:tab w:val="left" w:pos="142"/>
        </w:tabs>
        <w:jc w:val="right"/>
        <w:rPr>
          <w:i/>
          <w:sz w:val="18"/>
          <w:szCs w:val="18"/>
          <w:lang w:val="en-US"/>
        </w:rPr>
      </w:pPr>
    </w:p>
    <w:sectPr w:rsidR="00FD5212" w:rsidRPr="00D776BC" w:rsidSect="004039DE">
      <w:footerReference w:type="default" r:id="rId16"/>
      <w:pgSz w:w="11906" w:h="16838" w:code="9"/>
      <w:pgMar w:top="709" w:right="851" w:bottom="1134" w:left="1134" w:header="567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05A" w:rsidRDefault="006C505A" w:rsidP="00013F28">
      <w:r>
        <w:separator/>
      </w:r>
    </w:p>
  </w:endnote>
  <w:endnote w:type="continuationSeparator" w:id="0">
    <w:p w:rsidR="006C505A" w:rsidRDefault="006C505A" w:rsidP="0001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5179305"/>
      <w:docPartObj>
        <w:docPartGallery w:val="Page Numbers (Bottom of Page)"/>
        <w:docPartUnique/>
      </w:docPartObj>
    </w:sdtPr>
    <w:sdtEndPr/>
    <w:sdtContent>
      <w:p w:rsidR="004039DE" w:rsidRDefault="004039D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767">
          <w:rPr>
            <w:noProof/>
          </w:rPr>
          <w:t>6</w:t>
        </w:r>
        <w:r>
          <w:fldChar w:fldCharType="end"/>
        </w:r>
      </w:p>
    </w:sdtContent>
  </w:sdt>
  <w:p w:rsidR="00877C22" w:rsidRDefault="00877C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05A" w:rsidRDefault="006C505A" w:rsidP="00013F28">
      <w:r>
        <w:separator/>
      </w:r>
    </w:p>
  </w:footnote>
  <w:footnote w:type="continuationSeparator" w:id="0">
    <w:p w:rsidR="006C505A" w:rsidRDefault="006C505A" w:rsidP="00013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19E05CD"/>
    <w:multiLevelType w:val="hybridMultilevel"/>
    <w:tmpl w:val="3684AFE2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16913"/>
    <w:multiLevelType w:val="hybridMultilevel"/>
    <w:tmpl w:val="8570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2C2B23B4"/>
    <w:multiLevelType w:val="hybridMultilevel"/>
    <w:tmpl w:val="4BE031D6"/>
    <w:lvl w:ilvl="0" w:tplc="96328074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21F01D3"/>
    <w:multiLevelType w:val="hybridMultilevel"/>
    <w:tmpl w:val="5E2E7DBC"/>
    <w:lvl w:ilvl="0" w:tplc="6660E1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302E95"/>
    <w:multiLevelType w:val="multilevel"/>
    <w:tmpl w:val="A85A27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5E6A6222"/>
    <w:multiLevelType w:val="singleLevel"/>
    <w:tmpl w:val="DCF2D1DE"/>
    <w:lvl w:ilvl="0">
      <w:start w:val="2"/>
      <w:numFmt w:val="bullet"/>
      <w:lvlText w:val="-"/>
      <w:lvlJc w:val="left"/>
      <w:pPr>
        <w:tabs>
          <w:tab w:val="num" w:pos="-975"/>
        </w:tabs>
        <w:ind w:left="-975" w:hanging="360"/>
      </w:pPr>
      <w:rPr>
        <w:rFonts w:hint="default"/>
      </w:rPr>
    </w:lvl>
  </w:abstractNum>
  <w:abstractNum w:abstractNumId="6" w15:restartNumberingAfterBreak="0">
    <w:nsid w:val="60416FB1"/>
    <w:multiLevelType w:val="multilevel"/>
    <w:tmpl w:val="52C01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7" w15:restartNumberingAfterBreak="0">
    <w:nsid w:val="618A4114"/>
    <w:multiLevelType w:val="hybridMultilevel"/>
    <w:tmpl w:val="F2A2D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545C0"/>
    <w:multiLevelType w:val="hybridMultilevel"/>
    <w:tmpl w:val="21AE96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7045AE6"/>
    <w:multiLevelType w:val="multilevel"/>
    <w:tmpl w:val="CA6C3F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0" w15:restartNumberingAfterBreak="0">
    <w:nsid w:val="796F5E92"/>
    <w:multiLevelType w:val="multilevel"/>
    <w:tmpl w:val="2ACA08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0orCQoK6KTii8MOMbAemehTO4FSCAIj7ualnHg0fdUkRGLkHIONoBPKOApMCObppZazwbNJ3aKmaijb+0D+5aQ==" w:salt="u2PVCqE0pXXg+hd+YQyKVQ==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A1A"/>
    <w:rsid w:val="000006EA"/>
    <w:rsid w:val="00000D99"/>
    <w:rsid w:val="000014FE"/>
    <w:rsid w:val="00001A78"/>
    <w:rsid w:val="0000248E"/>
    <w:rsid w:val="0000346E"/>
    <w:rsid w:val="00004720"/>
    <w:rsid w:val="00013F28"/>
    <w:rsid w:val="00014686"/>
    <w:rsid w:val="00014746"/>
    <w:rsid w:val="00014783"/>
    <w:rsid w:val="00016370"/>
    <w:rsid w:val="000203DC"/>
    <w:rsid w:val="0002268C"/>
    <w:rsid w:val="00022AAE"/>
    <w:rsid w:val="00023232"/>
    <w:rsid w:val="000264EA"/>
    <w:rsid w:val="00027D30"/>
    <w:rsid w:val="00031E6C"/>
    <w:rsid w:val="00032465"/>
    <w:rsid w:val="000366F2"/>
    <w:rsid w:val="00036F71"/>
    <w:rsid w:val="00040860"/>
    <w:rsid w:val="000459F3"/>
    <w:rsid w:val="000459F9"/>
    <w:rsid w:val="00045DC9"/>
    <w:rsid w:val="00047098"/>
    <w:rsid w:val="00047DD0"/>
    <w:rsid w:val="000511AA"/>
    <w:rsid w:val="00053953"/>
    <w:rsid w:val="00054AB5"/>
    <w:rsid w:val="000561FB"/>
    <w:rsid w:val="000610D8"/>
    <w:rsid w:val="00061A14"/>
    <w:rsid w:val="000646F9"/>
    <w:rsid w:val="00064842"/>
    <w:rsid w:val="00065BA7"/>
    <w:rsid w:val="0006609E"/>
    <w:rsid w:val="0006731C"/>
    <w:rsid w:val="00070C90"/>
    <w:rsid w:val="00070D7C"/>
    <w:rsid w:val="000710C2"/>
    <w:rsid w:val="00072503"/>
    <w:rsid w:val="00073E3A"/>
    <w:rsid w:val="00074943"/>
    <w:rsid w:val="000757CB"/>
    <w:rsid w:val="00076420"/>
    <w:rsid w:val="00076652"/>
    <w:rsid w:val="00077152"/>
    <w:rsid w:val="00077FA7"/>
    <w:rsid w:val="00081F9F"/>
    <w:rsid w:val="000830DE"/>
    <w:rsid w:val="00083BC3"/>
    <w:rsid w:val="0008537A"/>
    <w:rsid w:val="00086804"/>
    <w:rsid w:val="00086E6E"/>
    <w:rsid w:val="000926A2"/>
    <w:rsid w:val="00093841"/>
    <w:rsid w:val="00095153"/>
    <w:rsid w:val="0009620F"/>
    <w:rsid w:val="000973D0"/>
    <w:rsid w:val="00097A5C"/>
    <w:rsid w:val="00097C8A"/>
    <w:rsid w:val="00097EDE"/>
    <w:rsid w:val="000A1D5F"/>
    <w:rsid w:val="000A2FEE"/>
    <w:rsid w:val="000A4517"/>
    <w:rsid w:val="000A6351"/>
    <w:rsid w:val="000A6559"/>
    <w:rsid w:val="000A76C6"/>
    <w:rsid w:val="000A7705"/>
    <w:rsid w:val="000B05D2"/>
    <w:rsid w:val="000B0DFC"/>
    <w:rsid w:val="000B133A"/>
    <w:rsid w:val="000B6249"/>
    <w:rsid w:val="000C1352"/>
    <w:rsid w:val="000C371A"/>
    <w:rsid w:val="000C4B50"/>
    <w:rsid w:val="000C505F"/>
    <w:rsid w:val="000C51E7"/>
    <w:rsid w:val="000D2C02"/>
    <w:rsid w:val="000D53C3"/>
    <w:rsid w:val="000D77FF"/>
    <w:rsid w:val="000E3794"/>
    <w:rsid w:val="000E5573"/>
    <w:rsid w:val="000E6DD6"/>
    <w:rsid w:val="000F3487"/>
    <w:rsid w:val="000F5775"/>
    <w:rsid w:val="000F5863"/>
    <w:rsid w:val="000F6098"/>
    <w:rsid w:val="000F6A07"/>
    <w:rsid w:val="001000CA"/>
    <w:rsid w:val="00100FE5"/>
    <w:rsid w:val="00101122"/>
    <w:rsid w:val="0010372C"/>
    <w:rsid w:val="00107C8F"/>
    <w:rsid w:val="00107E4C"/>
    <w:rsid w:val="00111298"/>
    <w:rsid w:val="00113ACE"/>
    <w:rsid w:val="00114855"/>
    <w:rsid w:val="00114CCD"/>
    <w:rsid w:val="00114D31"/>
    <w:rsid w:val="00115F05"/>
    <w:rsid w:val="00117D85"/>
    <w:rsid w:val="00117F29"/>
    <w:rsid w:val="00120C92"/>
    <w:rsid w:val="00123B32"/>
    <w:rsid w:val="00123D23"/>
    <w:rsid w:val="001246F5"/>
    <w:rsid w:val="0012600E"/>
    <w:rsid w:val="00126AEE"/>
    <w:rsid w:val="001304D0"/>
    <w:rsid w:val="001314FD"/>
    <w:rsid w:val="001329A9"/>
    <w:rsid w:val="0013326D"/>
    <w:rsid w:val="00133727"/>
    <w:rsid w:val="0013428D"/>
    <w:rsid w:val="00134AFF"/>
    <w:rsid w:val="00134CA2"/>
    <w:rsid w:val="00136168"/>
    <w:rsid w:val="00136C2E"/>
    <w:rsid w:val="00140481"/>
    <w:rsid w:val="00140631"/>
    <w:rsid w:val="001406C1"/>
    <w:rsid w:val="00140BCA"/>
    <w:rsid w:val="00140EC1"/>
    <w:rsid w:val="00141194"/>
    <w:rsid w:val="00141901"/>
    <w:rsid w:val="00141FD9"/>
    <w:rsid w:val="0014231C"/>
    <w:rsid w:val="00142EAE"/>
    <w:rsid w:val="0014714C"/>
    <w:rsid w:val="00151B24"/>
    <w:rsid w:val="0015363B"/>
    <w:rsid w:val="00153DD2"/>
    <w:rsid w:val="00153FD2"/>
    <w:rsid w:val="0015420F"/>
    <w:rsid w:val="00154680"/>
    <w:rsid w:val="00154F22"/>
    <w:rsid w:val="00155DB3"/>
    <w:rsid w:val="00156C48"/>
    <w:rsid w:val="001635A1"/>
    <w:rsid w:val="00164DCE"/>
    <w:rsid w:val="00164E0A"/>
    <w:rsid w:val="001658CC"/>
    <w:rsid w:val="0016638D"/>
    <w:rsid w:val="00167380"/>
    <w:rsid w:val="001704A7"/>
    <w:rsid w:val="00171785"/>
    <w:rsid w:val="00172101"/>
    <w:rsid w:val="001734B6"/>
    <w:rsid w:val="0017354D"/>
    <w:rsid w:val="00173EB7"/>
    <w:rsid w:val="00175F71"/>
    <w:rsid w:val="001807A0"/>
    <w:rsid w:val="00181593"/>
    <w:rsid w:val="00181D01"/>
    <w:rsid w:val="00186655"/>
    <w:rsid w:val="0018675B"/>
    <w:rsid w:val="001901EF"/>
    <w:rsid w:val="0019173B"/>
    <w:rsid w:val="0019297A"/>
    <w:rsid w:val="00192F66"/>
    <w:rsid w:val="00193623"/>
    <w:rsid w:val="001944AA"/>
    <w:rsid w:val="00195275"/>
    <w:rsid w:val="00195B1E"/>
    <w:rsid w:val="00197540"/>
    <w:rsid w:val="00197B5A"/>
    <w:rsid w:val="001A148F"/>
    <w:rsid w:val="001A394A"/>
    <w:rsid w:val="001A60B0"/>
    <w:rsid w:val="001A73BF"/>
    <w:rsid w:val="001A7456"/>
    <w:rsid w:val="001A74C8"/>
    <w:rsid w:val="001A775F"/>
    <w:rsid w:val="001B045A"/>
    <w:rsid w:val="001B0606"/>
    <w:rsid w:val="001B1671"/>
    <w:rsid w:val="001B6DE8"/>
    <w:rsid w:val="001B6DF5"/>
    <w:rsid w:val="001B79E5"/>
    <w:rsid w:val="001C057E"/>
    <w:rsid w:val="001C1FAC"/>
    <w:rsid w:val="001C2222"/>
    <w:rsid w:val="001C2FB5"/>
    <w:rsid w:val="001C3A5B"/>
    <w:rsid w:val="001C3DB3"/>
    <w:rsid w:val="001C3F15"/>
    <w:rsid w:val="001C4BA8"/>
    <w:rsid w:val="001C7EE2"/>
    <w:rsid w:val="001D5400"/>
    <w:rsid w:val="001D6275"/>
    <w:rsid w:val="001D6C77"/>
    <w:rsid w:val="001D7716"/>
    <w:rsid w:val="001D7C8A"/>
    <w:rsid w:val="001D7E9C"/>
    <w:rsid w:val="001E0AEF"/>
    <w:rsid w:val="001E1A07"/>
    <w:rsid w:val="001E20E9"/>
    <w:rsid w:val="001E280C"/>
    <w:rsid w:val="001E5CF5"/>
    <w:rsid w:val="001F1091"/>
    <w:rsid w:val="001F10FE"/>
    <w:rsid w:val="001F1CE5"/>
    <w:rsid w:val="001F31BF"/>
    <w:rsid w:val="001F4A6E"/>
    <w:rsid w:val="001F52A6"/>
    <w:rsid w:val="001F65C2"/>
    <w:rsid w:val="001F7790"/>
    <w:rsid w:val="001F7FBD"/>
    <w:rsid w:val="00200E90"/>
    <w:rsid w:val="00201B36"/>
    <w:rsid w:val="00202AF4"/>
    <w:rsid w:val="00203422"/>
    <w:rsid w:val="002058F1"/>
    <w:rsid w:val="00206103"/>
    <w:rsid w:val="00206702"/>
    <w:rsid w:val="00206DDF"/>
    <w:rsid w:val="00207FB1"/>
    <w:rsid w:val="00210041"/>
    <w:rsid w:val="002108C7"/>
    <w:rsid w:val="002110B4"/>
    <w:rsid w:val="00212F3C"/>
    <w:rsid w:val="002137A3"/>
    <w:rsid w:val="00213E54"/>
    <w:rsid w:val="00214A1F"/>
    <w:rsid w:val="00214ACC"/>
    <w:rsid w:val="002153DB"/>
    <w:rsid w:val="0022040D"/>
    <w:rsid w:val="00222808"/>
    <w:rsid w:val="00222D95"/>
    <w:rsid w:val="002250BC"/>
    <w:rsid w:val="00225D7F"/>
    <w:rsid w:val="0022778C"/>
    <w:rsid w:val="00227FE3"/>
    <w:rsid w:val="002300DE"/>
    <w:rsid w:val="002304D7"/>
    <w:rsid w:val="0023215E"/>
    <w:rsid w:val="00233625"/>
    <w:rsid w:val="00233D72"/>
    <w:rsid w:val="00235DE7"/>
    <w:rsid w:val="00237704"/>
    <w:rsid w:val="00243BF7"/>
    <w:rsid w:val="00244382"/>
    <w:rsid w:val="00245128"/>
    <w:rsid w:val="0024636B"/>
    <w:rsid w:val="0024647F"/>
    <w:rsid w:val="00246EDA"/>
    <w:rsid w:val="0024718B"/>
    <w:rsid w:val="00251918"/>
    <w:rsid w:val="002539E0"/>
    <w:rsid w:val="002545BC"/>
    <w:rsid w:val="00255B02"/>
    <w:rsid w:val="00255C25"/>
    <w:rsid w:val="0025774B"/>
    <w:rsid w:val="00264C15"/>
    <w:rsid w:val="0026624F"/>
    <w:rsid w:val="00266357"/>
    <w:rsid w:val="0026777F"/>
    <w:rsid w:val="00271F2F"/>
    <w:rsid w:val="00273BA0"/>
    <w:rsid w:val="0027571B"/>
    <w:rsid w:val="00275C3A"/>
    <w:rsid w:val="00283A52"/>
    <w:rsid w:val="00284486"/>
    <w:rsid w:val="00286C01"/>
    <w:rsid w:val="00286DA2"/>
    <w:rsid w:val="002938A7"/>
    <w:rsid w:val="00293CCE"/>
    <w:rsid w:val="0029472A"/>
    <w:rsid w:val="002972F6"/>
    <w:rsid w:val="00297A41"/>
    <w:rsid w:val="002A17B5"/>
    <w:rsid w:val="002A3BB5"/>
    <w:rsid w:val="002A5064"/>
    <w:rsid w:val="002A5754"/>
    <w:rsid w:val="002B1031"/>
    <w:rsid w:val="002B2457"/>
    <w:rsid w:val="002B289F"/>
    <w:rsid w:val="002B3635"/>
    <w:rsid w:val="002B5E28"/>
    <w:rsid w:val="002B6AE4"/>
    <w:rsid w:val="002B72D9"/>
    <w:rsid w:val="002C3FFD"/>
    <w:rsid w:val="002C4454"/>
    <w:rsid w:val="002C5DD0"/>
    <w:rsid w:val="002C750B"/>
    <w:rsid w:val="002D1CC0"/>
    <w:rsid w:val="002D1ECC"/>
    <w:rsid w:val="002D2FAC"/>
    <w:rsid w:val="002D5C70"/>
    <w:rsid w:val="002E19DC"/>
    <w:rsid w:val="002E2186"/>
    <w:rsid w:val="002E31A3"/>
    <w:rsid w:val="002E5E25"/>
    <w:rsid w:val="002E6F9B"/>
    <w:rsid w:val="002F0351"/>
    <w:rsid w:val="002F1B49"/>
    <w:rsid w:val="002F2AE8"/>
    <w:rsid w:val="002F5784"/>
    <w:rsid w:val="002F5915"/>
    <w:rsid w:val="00300755"/>
    <w:rsid w:val="00300E2C"/>
    <w:rsid w:val="00302D50"/>
    <w:rsid w:val="0030367F"/>
    <w:rsid w:val="00304C1D"/>
    <w:rsid w:val="00304CB5"/>
    <w:rsid w:val="00304D60"/>
    <w:rsid w:val="00304E8A"/>
    <w:rsid w:val="003064EA"/>
    <w:rsid w:val="003071AA"/>
    <w:rsid w:val="0030754D"/>
    <w:rsid w:val="0030796D"/>
    <w:rsid w:val="003079F4"/>
    <w:rsid w:val="00307F9E"/>
    <w:rsid w:val="00311A28"/>
    <w:rsid w:val="00311DF9"/>
    <w:rsid w:val="00311F3A"/>
    <w:rsid w:val="00316944"/>
    <w:rsid w:val="00317DE7"/>
    <w:rsid w:val="00322E22"/>
    <w:rsid w:val="00323DCB"/>
    <w:rsid w:val="00324B56"/>
    <w:rsid w:val="0032516B"/>
    <w:rsid w:val="00326478"/>
    <w:rsid w:val="003304A9"/>
    <w:rsid w:val="00333098"/>
    <w:rsid w:val="003331B3"/>
    <w:rsid w:val="00333E15"/>
    <w:rsid w:val="00334302"/>
    <w:rsid w:val="0033480B"/>
    <w:rsid w:val="00335694"/>
    <w:rsid w:val="003360D2"/>
    <w:rsid w:val="00340113"/>
    <w:rsid w:val="00342684"/>
    <w:rsid w:val="003429EA"/>
    <w:rsid w:val="003431E9"/>
    <w:rsid w:val="00344DC9"/>
    <w:rsid w:val="00346198"/>
    <w:rsid w:val="00346E71"/>
    <w:rsid w:val="00346F4C"/>
    <w:rsid w:val="00347274"/>
    <w:rsid w:val="00347C54"/>
    <w:rsid w:val="00350B55"/>
    <w:rsid w:val="00350E96"/>
    <w:rsid w:val="003518F6"/>
    <w:rsid w:val="003525CE"/>
    <w:rsid w:val="00353276"/>
    <w:rsid w:val="003537BA"/>
    <w:rsid w:val="00357623"/>
    <w:rsid w:val="003600ED"/>
    <w:rsid w:val="00363FF3"/>
    <w:rsid w:val="00365E7C"/>
    <w:rsid w:val="003701C9"/>
    <w:rsid w:val="0037141A"/>
    <w:rsid w:val="00371CE7"/>
    <w:rsid w:val="003742E2"/>
    <w:rsid w:val="00374B46"/>
    <w:rsid w:val="0037718E"/>
    <w:rsid w:val="00382F34"/>
    <w:rsid w:val="00383109"/>
    <w:rsid w:val="0039328C"/>
    <w:rsid w:val="00393423"/>
    <w:rsid w:val="00395362"/>
    <w:rsid w:val="0039594A"/>
    <w:rsid w:val="00397DE2"/>
    <w:rsid w:val="003A0E28"/>
    <w:rsid w:val="003A1212"/>
    <w:rsid w:val="003A140C"/>
    <w:rsid w:val="003A16BE"/>
    <w:rsid w:val="003A2507"/>
    <w:rsid w:val="003A2C57"/>
    <w:rsid w:val="003A437F"/>
    <w:rsid w:val="003A4CAD"/>
    <w:rsid w:val="003B1B23"/>
    <w:rsid w:val="003B2122"/>
    <w:rsid w:val="003B2563"/>
    <w:rsid w:val="003B2912"/>
    <w:rsid w:val="003B2A1C"/>
    <w:rsid w:val="003B2A8B"/>
    <w:rsid w:val="003B3980"/>
    <w:rsid w:val="003B47DC"/>
    <w:rsid w:val="003B691C"/>
    <w:rsid w:val="003B6FA6"/>
    <w:rsid w:val="003B7567"/>
    <w:rsid w:val="003C06FB"/>
    <w:rsid w:val="003C2600"/>
    <w:rsid w:val="003D21E6"/>
    <w:rsid w:val="003D315F"/>
    <w:rsid w:val="003D51E4"/>
    <w:rsid w:val="003D6FDB"/>
    <w:rsid w:val="003D7896"/>
    <w:rsid w:val="003E19A5"/>
    <w:rsid w:val="003E3F4C"/>
    <w:rsid w:val="003E44A6"/>
    <w:rsid w:val="003E4859"/>
    <w:rsid w:val="003E55FB"/>
    <w:rsid w:val="003E6B9B"/>
    <w:rsid w:val="003E7C50"/>
    <w:rsid w:val="003E7FB2"/>
    <w:rsid w:val="003F1605"/>
    <w:rsid w:val="003F3774"/>
    <w:rsid w:val="003F55A8"/>
    <w:rsid w:val="003F725C"/>
    <w:rsid w:val="004003DA"/>
    <w:rsid w:val="00400797"/>
    <w:rsid w:val="00402BEB"/>
    <w:rsid w:val="004039DE"/>
    <w:rsid w:val="0040711F"/>
    <w:rsid w:val="00411E91"/>
    <w:rsid w:val="00412A2B"/>
    <w:rsid w:val="0041344C"/>
    <w:rsid w:val="004137FE"/>
    <w:rsid w:val="00413ED2"/>
    <w:rsid w:val="00414A91"/>
    <w:rsid w:val="00415A70"/>
    <w:rsid w:val="004163F4"/>
    <w:rsid w:val="004167DF"/>
    <w:rsid w:val="00417079"/>
    <w:rsid w:val="0041722D"/>
    <w:rsid w:val="004174BC"/>
    <w:rsid w:val="00422B19"/>
    <w:rsid w:val="00422E18"/>
    <w:rsid w:val="00423313"/>
    <w:rsid w:val="004237EB"/>
    <w:rsid w:val="004248E3"/>
    <w:rsid w:val="004248E4"/>
    <w:rsid w:val="00424A54"/>
    <w:rsid w:val="00425A69"/>
    <w:rsid w:val="004261D4"/>
    <w:rsid w:val="00426208"/>
    <w:rsid w:val="0042703A"/>
    <w:rsid w:val="0043112E"/>
    <w:rsid w:val="00432F3A"/>
    <w:rsid w:val="00433CCC"/>
    <w:rsid w:val="0043583A"/>
    <w:rsid w:val="00435985"/>
    <w:rsid w:val="00436DCD"/>
    <w:rsid w:val="004449FE"/>
    <w:rsid w:val="00444AB2"/>
    <w:rsid w:val="00444ACC"/>
    <w:rsid w:val="00447282"/>
    <w:rsid w:val="004473A0"/>
    <w:rsid w:val="0045105C"/>
    <w:rsid w:val="004518AD"/>
    <w:rsid w:val="00454D38"/>
    <w:rsid w:val="0045693B"/>
    <w:rsid w:val="0045702D"/>
    <w:rsid w:val="004574B7"/>
    <w:rsid w:val="00460D12"/>
    <w:rsid w:val="00461290"/>
    <w:rsid w:val="004627F9"/>
    <w:rsid w:val="00467391"/>
    <w:rsid w:val="00470F1A"/>
    <w:rsid w:val="00471FFB"/>
    <w:rsid w:val="00472ABE"/>
    <w:rsid w:val="0047335D"/>
    <w:rsid w:val="00477520"/>
    <w:rsid w:val="004800CE"/>
    <w:rsid w:val="004825D8"/>
    <w:rsid w:val="00482E39"/>
    <w:rsid w:val="00483DA2"/>
    <w:rsid w:val="00484033"/>
    <w:rsid w:val="00484D23"/>
    <w:rsid w:val="00485748"/>
    <w:rsid w:val="00485B28"/>
    <w:rsid w:val="00485C06"/>
    <w:rsid w:val="00486134"/>
    <w:rsid w:val="004918CA"/>
    <w:rsid w:val="0049214C"/>
    <w:rsid w:val="00493581"/>
    <w:rsid w:val="00495AC1"/>
    <w:rsid w:val="00496B03"/>
    <w:rsid w:val="004970FE"/>
    <w:rsid w:val="0049713C"/>
    <w:rsid w:val="0049750F"/>
    <w:rsid w:val="00497921"/>
    <w:rsid w:val="004A55E3"/>
    <w:rsid w:val="004A62CC"/>
    <w:rsid w:val="004A649A"/>
    <w:rsid w:val="004A6781"/>
    <w:rsid w:val="004A6A7F"/>
    <w:rsid w:val="004B0818"/>
    <w:rsid w:val="004B08C9"/>
    <w:rsid w:val="004B2397"/>
    <w:rsid w:val="004B44EB"/>
    <w:rsid w:val="004B5551"/>
    <w:rsid w:val="004B58AF"/>
    <w:rsid w:val="004B70D8"/>
    <w:rsid w:val="004C0DBD"/>
    <w:rsid w:val="004C139D"/>
    <w:rsid w:val="004C2997"/>
    <w:rsid w:val="004C4355"/>
    <w:rsid w:val="004C518A"/>
    <w:rsid w:val="004C6324"/>
    <w:rsid w:val="004C6D43"/>
    <w:rsid w:val="004C6FA4"/>
    <w:rsid w:val="004D19E0"/>
    <w:rsid w:val="004D1AD1"/>
    <w:rsid w:val="004D4A5E"/>
    <w:rsid w:val="004D5582"/>
    <w:rsid w:val="004D6492"/>
    <w:rsid w:val="004D67ED"/>
    <w:rsid w:val="004D749E"/>
    <w:rsid w:val="004E1036"/>
    <w:rsid w:val="004E52D4"/>
    <w:rsid w:val="004E7ECB"/>
    <w:rsid w:val="004F1561"/>
    <w:rsid w:val="004F17CE"/>
    <w:rsid w:val="004F363F"/>
    <w:rsid w:val="004F7695"/>
    <w:rsid w:val="004F7829"/>
    <w:rsid w:val="004F7931"/>
    <w:rsid w:val="00501E4C"/>
    <w:rsid w:val="0050388D"/>
    <w:rsid w:val="00504765"/>
    <w:rsid w:val="0050506B"/>
    <w:rsid w:val="00505923"/>
    <w:rsid w:val="00505C13"/>
    <w:rsid w:val="005071FA"/>
    <w:rsid w:val="0051110B"/>
    <w:rsid w:val="00513DBE"/>
    <w:rsid w:val="005140A5"/>
    <w:rsid w:val="00514F86"/>
    <w:rsid w:val="0051602E"/>
    <w:rsid w:val="005163A7"/>
    <w:rsid w:val="00520187"/>
    <w:rsid w:val="005205F9"/>
    <w:rsid w:val="0052284F"/>
    <w:rsid w:val="00522B8D"/>
    <w:rsid w:val="00522CBF"/>
    <w:rsid w:val="005235ED"/>
    <w:rsid w:val="00524821"/>
    <w:rsid w:val="00524A9E"/>
    <w:rsid w:val="00524BBB"/>
    <w:rsid w:val="00525864"/>
    <w:rsid w:val="00525AAA"/>
    <w:rsid w:val="0052700A"/>
    <w:rsid w:val="00530135"/>
    <w:rsid w:val="005337FF"/>
    <w:rsid w:val="005350E0"/>
    <w:rsid w:val="00537957"/>
    <w:rsid w:val="00540908"/>
    <w:rsid w:val="00540D2B"/>
    <w:rsid w:val="005428BA"/>
    <w:rsid w:val="0054367A"/>
    <w:rsid w:val="00543C5B"/>
    <w:rsid w:val="00544B4D"/>
    <w:rsid w:val="0054561B"/>
    <w:rsid w:val="00546DF9"/>
    <w:rsid w:val="00547315"/>
    <w:rsid w:val="00552B82"/>
    <w:rsid w:val="00553407"/>
    <w:rsid w:val="005534FA"/>
    <w:rsid w:val="00553B3A"/>
    <w:rsid w:val="00556AF9"/>
    <w:rsid w:val="005618F4"/>
    <w:rsid w:val="00563078"/>
    <w:rsid w:val="00563494"/>
    <w:rsid w:val="00563A08"/>
    <w:rsid w:val="00563AEA"/>
    <w:rsid w:val="005666CD"/>
    <w:rsid w:val="005670B5"/>
    <w:rsid w:val="00567BDC"/>
    <w:rsid w:val="00572F79"/>
    <w:rsid w:val="00575E35"/>
    <w:rsid w:val="00577483"/>
    <w:rsid w:val="005814B4"/>
    <w:rsid w:val="0058184D"/>
    <w:rsid w:val="005819E0"/>
    <w:rsid w:val="00587FEE"/>
    <w:rsid w:val="00591206"/>
    <w:rsid w:val="00593193"/>
    <w:rsid w:val="0059328C"/>
    <w:rsid w:val="005A22A6"/>
    <w:rsid w:val="005A2F53"/>
    <w:rsid w:val="005A33EA"/>
    <w:rsid w:val="005A4130"/>
    <w:rsid w:val="005A42E1"/>
    <w:rsid w:val="005A44C6"/>
    <w:rsid w:val="005A4941"/>
    <w:rsid w:val="005A4DB5"/>
    <w:rsid w:val="005B11E3"/>
    <w:rsid w:val="005B2DBB"/>
    <w:rsid w:val="005B397D"/>
    <w:rsid w:val="005B4602"/>
    <w:rsid w:val="005B5B2A"/>
    <w:rsid w:val="005B6872"/>
    <w:rsid w:val="005C22E6"/>
    <w:rsid w:val="005C2443"/>
    <w:rsid w:val="005C2B1F"/>
    <w:rsid w:val="005C2EB7"/>
    <w:rsid w:val="005C5299"/>
    <w:rsid w:val="005C66A6"/>
    <w:rsid w:val="005C6969"/>
    <w:rsid w:val="005C750D"/>
    <w:rsid w:val="005D4681"/>
    <w:rsid w:val="005E0FDE"/>
    <w:rsid w:val="005E2566"/>
    <w:rsid w:val="005E2622"/>
    <w:rsid w:val="005E3044"/>
    <w:rsid w:val="005E30B0"/>
    <w:rsid w:val="005E3CB7"/>
    <w:rsid w:val="005E4771"/>
    <w:rsid w:val="005E6D13"/>
    <w:rsid w:val="005F1EFB"/>
    <w:rsid w:val="005F2421"/>
    <w:rsid w:val="005F420B"/>
    <w:rsid w:val="005F614F"/>
    <w:rsid w:val="005F6E2A"/>
    <w:rsid w:val="005F7486"/>
    <w:rsid w:val="00600BC7"/>
    <w:rsid w:val="00600DAC"/>
    <w:rsid w:val="006019C0"/>
    <w:rsid w:val="00603169"/>
    <w:rsid w:val="00605009"/>
    <w:rsid w:val="00605D51"/>
    <w:rsid w:val="00606C79"/>
    <w:rsid w:val="00610B3D"/>
    <w:rsid w:val="00613C70"/>
    <w:rsid w:val="006143F4"/>
    <w:rsid w:val="006151FD"/>
    <w:rsid w:val="00617292"/>
    <w:rsid w:val="006174B2"/>
    <w:rsid w:val="00617B05"/>
    <w:rsid w:val="00621ED9"/>
    <w:rsid w:val="00624649"/>
    <w:rsid w:val="00624CFE"/>
    <w:rsid w:val="00626302"/>
    <w:rsid w:val="00630ACC"/>
    <w:rsid w:val="0063269A"/>
    <w:rsid w:val="00633CA2"/>
    <w:rsid w:val="00637A06"/>
    <w:rsid w:val="00637FDC"/>
    <w:rsid w:val="00640CDA"/>
    <w:rsid w:val="00650DD8"/>
    <w:rsid w:val="0065120E"/>
    <w:rsid w:val="00651564"/>
    <w:rsid w:val="00651F38"/>
    <w:rsid w:val="00652311"/>
    <w:rsid w:val="00653834"/>
    <w:rsid w:val="00661801"/>
    <w:rsid w:val="00661C79"/>
    <w:rsid w:val="00661EB3"/>
    <w:rsid w:val="00663ABE"/>
    <w:rsid w:val="00666109"/>
    <w:rsid w:val="006661B8"/>
    <w:rsid w:val="00667160"/>
    <w:rsid w:val="00667412"/>
    <w:rsid w:val="00670944"/>
    <w:rsid w:val="00672437"/>
    <w:rsid w:val="006730AF"/>
    <w:rsid w:val="00673C04"/>
    <w:rsid w:val="006750F6"/>
    <w:rsid w:val="006808F8"/>
    <w:rsid w:val="00682D73"/>
    <w:rsid w:val="00682EC4"/>
    <w:rsid w:val="0068309B"/>
    <w:rsid w:val="00684C71"/>
    <w:rsid w:val="00686762"/>
    <w:rsid w:val="0068738F"/>
    <w:rsid w:val="00691DE7"/>
    <w:rsid w:val="00691F91"/>
    <w:rsid w:val="006A0677"/>
    <w:rsid w:val="006A18C3"/>
    <w:rsid w:val="006A2742"/>
    <w:rsid w:val="006A384B"/>
    <w:rsid w:val="006A57F4"/>
    <w:rsid w:val="006B0054"/>
    <w:rsid w:val="006B0285"/>
    <w:rsid w:val="006B0C3C"/>
    <w:rsid w:val="006B0DEE"/>
    <w:rsid w:val="006B12E0"/>
    <w:rsid w:val="006B1F65"/>
    <w:rsid w:val="006B22A8"/>
    <w:rsid w:val="006B3FA0"/>
    <w:rsid w:val="006B4B25"/>
    <w:rsid w:val="006B5D93"/>
    <w:rsid w:val="006B6212"/>
    <w:rsid w:val="006B659B"/>
    <w:rsid w:val="006B6841"/>
    <w:rsid w:val="006C505A"/>
    <w:rsid w:val="006C5360"/>
    <w:rsid w:val="006C632D"/>
    <w:rsid w:val="006D10E3"/>
    <w:rsid w:val="006D1FD6"/>
    <w:rsid w:val="006D25C6"/>
    <w:rsid w:val="006D37E8"/>
    <w:rsid w:val="006D404D"/>
    <w:rsid w:val="006D6894"/>
    <w:rsid w:val="006E0916"/>
    <w:rsid w:val="006E0A26"/>
    <w:rsid w:val="006E26ED"/>
    <w:rsid w:val="006E5236"/>
    <w:rsid w:val="006E532B"/>
    <w:rsid w:val="006F1B19"/>
    <w:rsid w:val="006F481D"/>
    <w:rsid w:val="006F4908"/>
    <w:rsid w:val="006F5EA7"/>
    <w:rsid w:val="007002D9"/>
    <w:rsid w:val="007007C3"/>
    <w:rsid w:val="007030E7"/>
    <w:rsid w:val="007033DB"/>
    <w:rsid w:val="007054AC"/>
    <w:rsid w:val="007063CA"/>
    <w:rsid w:val="0070679E"/>
    <w:rsid w:val="00714DFE"/>
    <w:rsid w:val="00714E5C"/>
    <w:rsid w:val="00715D9D"/>
    <w:rsid w:val="00716B80"/>
    <w:rsid w:val="00717D93"/>
    <w:rsid w:val="0072107B"/>
    <w:rsid w:val="0072643D"/>
    <w:rsid w:val="00730838"/>
    <w:rsid w:val="007335EB"/>
    <w:rsid w:val="0073482B"/>
    <w:rsid w:val="0073497F"/>
    <w:rsid w:val="00734DD6"/>
    <w:rsid w:val="007373E0"/>
    <w:rsid w:val="00737F3C"/>
    <w:rsid w:val="00741B62"/>
    <w:rsid w:val="00742784"/>
    <w:rsid w:val="00743C02"/>
    <w:rsid w:val="00745EF8"/>
    <w:rsid w:val="00750849"/>
    <w:rsid w:val="0075097D"/>
    <w:rsid w:val="007518FE"/>
    <w:rsid w:val="00751C15"/>
    <w:rsid w:val="00757595"/>
    <w:rsid w:val="007576F5"/>
    <w:rsid w:val="0076029F"/>
    <w:rsid w:val="00760DC9"/>
    <w:rsid w:val="00762C48"/>
    <w:rsid w:val="00763B6E"/>
    <w:rsid w:val="0076548C"/>
    <w:rsid w:val="0077117D"/>
    <w:rsid w:val="00771C92"/>
    <w:rsid w:val="00772364"/>
    <w:rsid w:val="00774DE9"/>
    <w:rsid w:val="00774E32"/>
    <w:rsid w:val="007754A4"/>
    <w:rsid w:val="007760DD"/>
    <w:rsid w:val="00776F35"/>
    <w:rsid w:val="00780C94"/>
    <w:rsid w:val="00782441"/>
    <w:rsid w:val="007829AC"/>
    <w:rsid w:val="00783E86"/>
    <w:rsid w:val="0078672E"/>
    <w:rsid w:val="00791AB2"/>
    <w:rsid w:val="00792433"/>
    <w:rsid w:val="00796CED"/>
    <w:rsid w:val="007A1DF8"/>
    <w:rsid w:val="007A56D4"/>
    <w:rsid w:val="007A627D"/>
    <w:rsid w:val="007B205C"/>
    <w:rsid w:val="007B2577"/>
    <w:rsid w:val="007B4F5D"/>
    <w:rsid w:val="007B675C"/>
    <w:rsid w:val="007B7238"/>
    <w:rsid w:val="007C0332"/>
    <w:rsid w:val="007C3075"/>
    <w:rsid w:val="007C3F12"/>
    <w:rsid w:val="007C444F"/>
    <w:rsid w:val="007C507D"/>
    <w:rsid w:val="007C684E"/>
    <w:rsid w:val="007C6EC7"/>
    <w:rsid w:val="007C77E6"/>
    <w:rsid w:val="007C7FA9"/>
    <w:rsid w:val="007D07C7"/>
    <w:rsid w:val="007D1615"/>
    <w:rsid w:val="007D2CF5"/>
    <w:rsid w:val="007D579A"/>
    <w:rsid w:val="007D581D"/>
    <w:rsid w:val="007D7C8E"/>
    <w:rsid w:val="007E17FA"/>
    <w:rsid w:val="007E4511"/>
    <w:rsid w:val="007E56D9"/>
    <w:rsid w:val="007E5D83"/>
    <w:rsid w:val="007E7393"/>
    <w:rsid w:val="007E788A"/>
    <w:rsid w:val="007E79B0"/>
    <w:rsid w:val="007F3127"/>
    <w:rsid w:val="007F3A57"/>
    <w:rsid w:val="007F5D04"/>
    <w:rsid w:val="007F65B9"/>
    <w:rsid w:val="007F73A3"/>
    <w:rsid w:val="008003EC"/>
    <w:rsid w:val="008008EA"/>
    <w:rsid w:val="00801244"/>
    <w:rsid w:val="00801747"/>
    <w:rsid w:val="008053FA"/>
    <w:rsid w:val="00805D20"/>
    <w:rsid w:val="008109AB"/>
    <w:rsid w:val="008113E6"/>
    <w:rsid w:val="00811DC1"/>
    <w:rsid w:val="00812230"/>
    <w:rsid w:val="00813EA6"/>
    <w:rsid w:val="00815C0F"/>
    <w:rsid w:val="00816C7D"/>
    <w:rsid w:val="00820582"/>
    <w:rsid w:val="008214B3"/>
    <w:rsid w:val="00821C61"/>
    <w:rsid w:val="0082306A"/>
    <w:rsid w:val="008232B1"/>
    <w:rsid w:val="00824B3C"/>
    <w:rsid w:val="008265C6"/>
    <w:rsid w:val="00826D2F"/>
    <w:rsid w:val="0083327D"/>
    <w:rsid w:val="00833ECD"/>
    <w:rsid w:val="0083431C"/>
    <w:rsid w:val="00834DEB"/>
    <w:rsid w:val="0083554E"/>
    <w:rsid w:val="00835DBE"/>
    <w:rsid w:val="00837382"/>
    <w:rsid w:val="0084024C"/>
    <w:rsid w:val="008409A6"/>
    <w:rsid w:val="00840A2D"/>
    <w:rsid w:val="0084663D"/>
    <w:rsid w:val="008469E4"/>
    <w:rsid w:val="008469F0"/>
    <w:rsid w:val="00847D71"/>
    <w:rsid w:val="0085059E"/>
    <w:rsid w:val="00850D5C"/>
    <w:rsid w:val="0085127F"/>
    <w:rsid w:val="0085138F"/>
    <w:rsid w:val="00851894"/>
    <w:rsid w:val="008522EC"/>
    <w:rsid w:val="00852929"/>
    <w:rsid w:val="00854C24"/>
    <w:rsid w:val="00855C31"/>
    <w:rsid w:val="00856ADF"/>
    <w:rsid w:val="00857B60"/>
    <w:rsid w:val="00860303"/>
    <w:rsid w:val="00860DF8"/>
    <w:rsid w:val="0086183B"/>
    <w:rsid w:val="0086210E"/>
    <w:rsid w:val="00862FA4"/>
    <w:rsid w:val="008642B8"/>
    <w:rsid w:val="00864311"/>
    <w:rsid w:val="00864CDD"/>
    <w:rsid w:val="00865473"/>
    <w:rsid w:val="00871B56"/>
    <w:rsid w:val="00873245"/>
    <w:rsid w:val="00873295"/>
    <w:rsid w:val="00874160"/>
    <w:rsid w:val="00875369"/>
    <w:rsid w:val="00875495"/>
    <w:rsid w:val="008775BE"/>
    <w:rsid w:val="00877C22"/>
    <w:rsid w:val="008803A9"/>
    <w:rsid w:val="00880D03"/>
    <w:rsid w:val="00884096"/>
    <w:rsid w:val="00890711"/>
    <w:rsid w:val="00891667"/>
    <w:rsid w:val="0089221A"/>
    <w:rsid w:val="008927C6"/>
    <w:rsid w:val="00893E84"/>
    <w:rsid w:val="008951E6"/>
    <w:rsid w:val="00896566"/>
    <w:rsid w:val="008974AC"/>
    <w:rsid w:val="008A1244"/>
    <w:rsid w:val="008A220D"/>
    <w:rsid w:val="008A3D8D"/>
    <w:rsid w:val="008A554D"/>
    <w:rsid w:val="008B0600"/>
    <w:rsid w:val="008B0E4E"/>
    <w:rsid w:val="008B0E9B"/>
    <w:rsid w:val="008B111E"/>
    <w:rsid w:val="008B1B1D"/>
    <w:rsid w:val="008B1D07"/>
    <w:rsid w:val="008B2240"/>
    <w:rsid w:val="008B47D4"/>
    <w:rsid w:val="008B59C4"/>
    <w:rsid w:val="008B69D0"/>
    <w:rsid w:val="008C33D8"/>
    <w:rsid w:val="008C5E06"/>
    <w:rsid w:val="008C604B"/>
    <w:rsid w:val="008C6236"/>
    <w:rsid w:val="008D0EEA"/>
    <w:rsid w:val="008D24C6"/>
    <w:rsid w:val="008D272D"/>
    <w:rsid w:val="008D2F07"/>
    <w:rsid w:val="008D2FC2"/>
    <w:rsid w:val="008D58B4"/>
    <w:rsid w:val="008D63E0"/>
    <w:rsid w:val="008D64F6"/>
    <w:rsid w:val="008D7D2B"/>
    <w:rsid w:val="008E426E"/>
    <w:rsid w:val="008E653E"/>
    <w:rsid w:val="008F048A"/>
    <w:rsid w:val="008F180A"/>
    <w:rsid w:val="008F24C7"/>
    <w:rsid w:val="008F2BE3"/>
    <w:rsid w:val="008F4A1C"/>
    <w:rsid w:val="008F543F"/>
    <w:rsid w:val="008F5D82"/>
    <w:rsid w:val="008F6067"/>
    <w:rsid w:val="008F65ED"/>
    <w:rsid w:val="008F7720"/>
    <w:rsid w:val="0090085D"/>
    <w:rsid w:val="0090249A"/>
    <w:rsid w:val="00902F4C"/>
    <w:rsid w:val="009040CE"/>
    <w:rsid w:val="00904263"/>
    <w:rsid w:val="009068E3"/>
    <w:rsid w:val="0091119E"/>
    <w:rsid w:val="00911EE7"/>
    <w:rsid w:val="00911FF4"/>
    <w:rsid w:val="0091300F"/>
    <w:rsid w:val="00913360"/>
    <w:rsid w:val="00913C04"/>
    <w:rsid w:val="00915AC0"/>
    <w:rsid w:val="00920027"/>
    <w:rsid w:val="009207DE"/>
    <w:rsid w:val="00920CB3"/>
    <w:rsid w:val="00921386"/>
    <w:rsid w:val="00922DD7"/>
    <w:rsid w:val="009233B8"/>
    <w:rsid w:val="00923A3C"/>
    <w:rsid w:val="00923B9C"/>
    <w:rsid w:val="00926D70"/>
    <w:rsid w:val="00927368"/>
    <w:rsid w:val="009300A1"/>
    <w:rsid w:val="009302E6"/>
    <w:rsid w:val="00930AD8"/>
    <w:rsid w:val="00931331"/>
    <w:rsid w:val="00931570"/>
    <w:rsid w:val="009318D2"/>
    <w:rsid w:val="00931A92"/>
    <w:rsid w:val="009321CD"/>
    <w:rsid w:val="009323DB"/>
    <w:rsid w:val="00933C4A"/>
    <w:rsid w:val="0093451E"/>
    <w:rsid w:val="00934611"/>
    <w:rsid w:val="00936045"/>
    <w:rsid w:val="009371B8"/>
    <w:rsid w:val="00944D26"/>
    <w:rsid w:val="00946852"/>
    <w:rsid w:val="00947192"/>
    <w:rsid w:val="009533C1"/>
    <w:rsid w:val="00953496"/>
    <w:rsid w:val="0095390C"/>
    <w:rsid w:val="009548D5"/>
    <w:rsid w:val="00954A75"/>
    <w:rsid w:val="00954AA4"/>
    <w:rsid w:val="0095658F"/>
    <w:rsid w:val="0096184B"/>
    <w:rsid w:val="009620A6"/>
    <w:rsid w:val="009637AD"/>
    <w:rsid w:val="0096646C"/>
    <w:rsid w:val="00966E12"/>
    <w:rsid w:val="00971022"/>
    <w:rsid w:val="00973B28"/>
    <w:rsid w:val="00974217"/>
    <w:rsid w:val="00976A61"/>
    <w:rsid w:val="00976D60"/>
    <w:rsid w:val="00981427"/>
    <w:rsid w:val="009842D4"/>
    <w:rsid w:val="00984BC4"/>
    <w:rsid w:val="00984D77"/>
    <w:rsid w:val="00986E52"/>
    <w:rsid w:val="0098721A"/>
    <w:rsid w:val="00990682"/>
    <w:rsid w:val="00993DB1"/>
    <w:rsid w:val="00993E67"/>
    <w:rsid w:val="009949C2"/>
    <w:rsid w:val="00997598"/>
    <w:rsid w:val="009A0352"/>
    <w:rsid w:val="009A19F7"/>
    <w:rsid w:val="009A2381"/>
    <w:rsid w:val="009A33B0"/>
    <w:rsid w:val="009A3F96"/>
    <w:rsid w:val="009A4A8F"/>
    <w:rsid w:val="009A5058"/>
    <w:rsid w:val="009A6399"/>
    <w:rsid w:val="009A77C2"/>
    <w:rsid w:val="009B07AC"/>
    <w:rsid w:val="009B0FB0"/>
    <w:rsid w:val="009B1829"/>
    <w:rsid w:val="009B3974"/>
    <w:rsid w:val="009B4155"/>
    <w:rsid w:val="009B463A"/>
    <w:rsid w:val="009B6409"/>
    <w:rsid w:val="009B7702"/>
    <w:rsid w:val="009B79AB"/>
    <w:rsid w:val="009B7BB8"/>
    <w:rsid w:val="009C1767"/>
    <w:rsid w:val="009C1E7C"/>
    <w:rsid w:val="009C35DA"/>
    <w:rsid w:val="009C59F2"/>
    <w:rsid w:val="009C70DC"/>
    <w:rsid w:val="009C79D2"/>
    <w:rsid w:val="009D1AE2"/>
    <w:rsid w:val="009D1C30"/>
    <w:rsid w:val="009D31CA"/>
    <w:rsid w:val="009D38A9"/>
    <w:rsid w:val="009D55A0"/>
    <w:rsid w:val="009D619D"/>
    <w:rsid w:val="009E08FD"/>
    <w:rsid w:val="009E0F73"/>
    <w:rsid w:val="009E1647"/>
    <w:rsid w:val="009E1E0C"/>
    <w:rsid w:val="009E34AD"/>
    <w:rsid w:val="009E4637"/>
    <w:rsid w:val="009E47B1"/>
    <w:rsid w:val="009E5470"/>
    <w:rsid w:val="009E6BD6"/>
    <w:rsid w:val="009E6D8A"/>
    <w:rsid w:val="009F0A80"/>
    <w:rsid w:val="009F3198"/>
    <w:rsid w:val="009F3A4D"/>
    <w:rsid w:val="009F5591"/>
    <w:rsid w:val="009F624E"/>
    <w:rsid w:val="00A0034A"/>
    <w:rsid w:val="00A01337"/>
    <w:rsid w:val="00A05018"/>
    <w:rsid w:val="00A052FC"/>
    <w:rsid w:val="00A05A79"/>
    <w:rsid w:val="00A07777"/>
    <w:rsid w:val="00A10359"/>
    <w:rsid w:val="00A12D1D"/>
    <w:rsid w:val="00A1561A"/>
    <w:rsid w:val="00A168C4"/>
    <w:rsid w:val="00A21E7D"/>
    <w:rsid w:val="00A227D3"/>
    <w:rsid w:val="00A23FA7"/>
    <w:rsid w:val="00A26931"/>
    <w:rsid w:val="00A26CB0"/>
    <w:rsid w:val="00A26CB9"/>
    <w:rsid w:val="00A30683"/>
    <w:rsid w:val="00A30BC5"/>
    <w:rsid w:val="00A353D6"/>
    <w:rsid w:val="00A3629E"/>
    <w:rsid w:val="00A379DB"/>
    <w:rsid w:val="00A406DB"/>
    <w:rsid w:val="00A40C2A"/>
    <w:rsid w:val="00A4156C"/>
    <w:rsid w:val="00A43583"/>
    <w:rsid w:val="00A448F4"/>
    <w:rsid w:val="00A47D51"/>
    <w:rsid w:val="00A47FCF"/>
    <w:rsid w:val="00A5131C"/>
    <w:rsid w:val="00A51E05"/>
    <w:rsid w:val="00A535B4"/>
    <w:rsid w:val="00A5437D"/>
    <w:rsid w:val="00A56C5F"/>
    <w:rsid w:val="00A572DD"/>
    <w:rsid w:val="00A6013C"/>
    <w:rsid w:val="00A614E6"/>
    <w:rsid w:val="00A62C71"/>
    <w:rsid w:val="00A62FF0"/>
    <w:rsid w:val="00A630C2"/>
    <w:rsid w:val="00A63966"/>
    <w:rsid w:val="00A64FBE"/>
    <w:rsid w:val="00A65362"/>
    <w:rsid w:val="00A6757F"/>
    <w:rsid w:val="00A67EE4"/>
    <w:rsid w:val="00A73628"/>
    <w:rsid w:val="00A75B8A"/>
    <w:rsid w:val="00A770B1"/>
    <w:rsid w:val="00A770D3"/>
    <w:rsid w:val="00A774C7"/>
    <w:rsid w:val="00A818F7"/>
    <w:rsid w:val="00A82099"/>
    <w:rsid w:val="00A82216"/>
    <w:rsid w:val="00A83A0E"/>
    <w:rsid w:val="00A84854"/>
    <w:rsid w:val="00A84A85"/>
    <w:rsid w:val="00A84DB9"/>
    <w:rsid w:val="00A87855"/>
    <w:rsid w:val="00A9253D"/>
    <w:rsid w:val="00A9388F"/>
    <w:rsid w:val="00A94ADE"/>
    <w:rsid w:val="00A9758E"/>
    <w:rsid w:val="00AA0A2D"/>
    <w:rsid w:val="00AA2EB0"/>
    <w:rsid w:val="00AA48EE"/>
    <w:rsid w:val="00AA4BAB"/>
    <w:rsid w:val="00AA4BE4"/>
    <w:rsid w:val="00AA4F30"/>
    <w:rsid w:val="00AA513A"/>
    <w:rsid w:val="00AA5C4C"/>
    <w:rsid w:val="00AA7450"/>
    <w:rsid w:val="00AB08B8"/>
    <w:rsid w:val="00AB29CB"/>
    <w:rsid w:val="00AB3AC2"/>
    <w:rsid w:val="00AB4AE7"/>
    <w:rsid w:val="00AB5A82"/>
    <w:rsid w:val="00AB7808"/>
    <w:rsid w:val="00AB7C07"/>
    <w:rsid w:val="00AC0D1F"/>
    <w:rsid w:val="00AC16A6"/>
    <w:rsid w:val="00AC3730"/>
    <w:rsid w:val="00AC46DB"/>
    <w:rsid w:val="00AC7D71"/>
    <w:rsid w:val="00AC7EC9"/>
    <w:rsid w:val="00AD0C22"/>
    <w:rsid w:val="00AD0E66"/>
    <w:rsid w:val="00AD0FD0"/>
    <w:rsid w:val="00AD3410"/>
    <w:rsid w:val="00AD4239"/>
    <w:rsid w:val="00AD4438"/>
    <w:rsid w:val="00AD707B"/>
    <w:rsid w:val="00AE1C5C"/>
    <w:rsid w:val="00AE293E"/>
    <w:rsid w:val="00AE3390"/>
    <w:rsid w:val="00AE6AE0"/>
    <w:rsid w:val="00AE7CD7"/>
    <w:rsid w:val="00AE7F5A"/>
    <w:rsid w:val="00AF072D"/>
    <w:rsid w:val="00AF0E96"/>
    <w:rsid w:val="00AF1711"/>
    <w:rsid w:val="00AF2E0B"/>
    <w:rsid w:val="00AF3501"/>
    <w:rsid w:val="00AF4CDA"/>
    <w:rsid w:val="00AF5268"/>
    <w:rsid w:val="00AF5C4E"/>
    <w:rsid w:val="00AF67E1"/>
    <w:rsid w:val="00AF6C50"/>
    <w:rsid w:val="00AF7494"/>
    <w:rsid w:val="00AF757F"/>
    <w:rsid w:val="00AF775D"/>
    <w:rsid w:val="00B0232E"/>
    <w:rsid w:val="00B02367"/>
    <w:rsid w:val="00B03185"/>
    <w:rsid w:val="00B03D4B"/>
    <w:rsid w:val="00B0555D"/>
    <w:rsid w:val="00B05DAD"/>
    <w:rsid w:val="00B1127B"/>
    <w:rsid w:val="00B11730"/>
    <w:rsid w:val="00B122EE"/>
    <w:rsid w:val="00B125FD"/>
    <w:rsid w:val="00B12956"/>
    <w:rsid w:val="00B149CA"/>
    <w:rsid w:val="00B1589F"/>
    <w:rsid w:val="00B220C7"/>
    <w:rsid w:val="00B222EA"/>
    <w:rsid w:val="00B22648"/>
    <w:rsid w:val="00B232E4"/>
    <w:rsid w:val="00B2483E"/>
    <w:rsid w:val="00B26B46"/>
    <w:rsid w:val="00B2776D"/>
    <w:rsid w:val="00B27B08"/>
    <w:rsid w:val="00B324B2"/>
    <w:rsid w:val="00B3460B"/>
    <w:rsid w:val="00B34651"/>
    <w:rsid w:val="00B4052C"/>
    <w:rsid w:val="00B40636"/>
    <w:rsid w:val="00B41FAD"/>
    <w:rsid w:val="00B42437"/>
    <w:rsid w:val="00B44642"/>
    <w:rsid w:val="00B46109"/>
    <w:rsid w:val="00B4753D"/>
    <w:rsid w:val="00B50E86"/>
    <w:rsid w:val="00B51751"/>
    <w:rsid w:val="00B539F1"/>
    <w:rsid w:val="00B5442B"/>
    <w:rsid w:val="00B55C25"/>
    <w:rsid w:val="00B5639A"/>
    <w:rsid w:val="00B601E2"/>
    <w:rsid w:val="00B6457F"/>
    <w:rsid w:val="00B654EA"/>
    <w:rsid w:val="00B66A1A"/>
    <w:rsid w:val="00B679CD"/>
    <w:rsid w:val="00B701DB"/>
    <w:rsid w:val="00B72FC3"/>
    <w:rsid w:val="00B74B22"/>
    <w:rsid w:val="00B774BF"/>
    <w:rsid w:val="00B80B60"/>
    <w:rsid w:val="00B80DC0"/>
    <w:rsid w:val="00B839E7"/>
    <w:rsid w:val="00B8531C"/>
    <w:rsid w:val="00B86975"/>
    <w:rsid w:val="00B92D27"/>
    <w:rsid w:val="00B9486E"/>
    <w:rsid w:val="00B949FB"/>
    <w:rsid w:val="00B9526B"/>
    <w:rsid w:val="00B958A3"/>
    <w:rsid w:val="00B967BB"/>
    <w:rsid w:val="00BA0FE1"/>
    <w:rsid w:val="00BA12A0"/>
    <w:rsid w:val="00BA1539"/>
    <w:rsid w:val="00BA45A2"/>
    <w:rsid w:val="00BA46BF"/>
    <w:rsid w:val="00BA546F"/>
    <w:rsid w:val="00BA6C9F"/>
    <w:rsid w:val="00BA707A"/>
    <w:rsid w:val="00BA7ED8"/>
    <w:rsid w:val="00BB5D01"/>
    <w:rsid w:val="00BB6295"/>
    <w:rsid w:val="00BC0D52"/>
    <w:rsid w:val="00BC163C"/>
    <w:rsid w:val="00BC3552"/>
    <w:rsid w:val="00BC5921"/>
    <w:rsid w:val="00BC6D6F"/>
    <w:rsid w:val="00BD0191"/>
    <w:rsid w:val="00BD0C9E"/>
    <w:rsid w:val="00BD0EF2"/>
    <w:rsid w:val="00BD1009"/>
    <w:rsid w:val="00BD165B"/>
    <w:rsid w:val="00BD214A"/>
    <w:rsid w:val="00BD2751"/>
    <w:rsid w:val="00BD4DA7"/>
    <w:rsid w:val="00BD57CD"/>
    <w:rsid w:val="00BD65E1"/>
    <w:rsid w:val="00BD725E"/>
    <w:rsid w:val="00BE07AE"/>
    <w:rsid w:val="00BE2AE6"/>
    <w:rsid w:val="00BE309F"/>
    <w:rsid w:val="00BE36F4"/>
    <w:rsid w:val="00BE5C26"/>
    <w:rsid w:val="00BE612B"/>
    <w:rsid w:val="00BF1E50"/>
    <w:rsid w:val="00BF5CB5"/>
    <w:rsid w:val="00BF61DC"/>
    <w:rsid w:val="00BF66E0"/>
    <w:rsid w:val="00C05ABA"/>
    <w:rsid w:val="00C05B81"/>
    <w:rsid w:val="00C06E8F"/>
    <w:rsid w:val="00C06FE2"/>
    <w:rsid w:val="00C11233"/>
    <w:rsid w:val="00C148A4"/>
    <w:rsid w:val="00C155CF"/>
    <w:rsid w:val="00C15994"/>
    <w:rsid w:val="00C15F6E"/>
    <w:rsid w:val="00C16460"/>
    <w:rsid w:val="00C165A2"/>
    <w:rsid w:val="00C227B3"/>
    <w:rsid w:val="00C24153"/>
    <w:rsid w:val="00C243D0"/>
    <w:rsid w:val="00C2654A"/>
    <w:rsid w:val="00C26664"/>
    <w:rsid w:val="00C269AA"/>
    <w:rsid w:val="00C3357D"/>
    <w:rsid w:val="00C40565"/>
    <w:rsid w:val="00C41210"/>
    <w:rsid w:val="00C42C2D"/>
    <w:rsid w:val="00C45238"/>
    <w:rsid w:val="00C456A2"/>
    <w:rsid w:val="00C46487"/>
    <w:rsid w:val="00C47BA5"/>
    <w:rsid w:val="00C5165B"/>
    <w:rsid w:val="00C5282F"/>
    <w:rsid w:val="00C5400B"/>
    <w:rsid w:val="00C55650"/>
    <w:rsid w:val="00C55DDC"/>
    <w:rsid w:val="00C5658E"/>
    <w:rsid w:val="00C60058"/>
    <w:rsid w:val="00C60815"/>
    <w:rsid w:val="00C60F92"/>
    <w:rsid w:val="00C61642"/>
    <w:rsid w:val="00C63B2A"/>
    <w:rsid w:val="00C658BC"/>
    <w:rsid w:val="00C66653"/>
    <w:rsid w:val="00C67CF5"/>
    <w:rsid w:val="00C67D95"/>
    <w:rsid w:val="00C67E22"/>
    <w:rsid w:val="00C72636"/>
    <w:rsid w:val="00C7617E"/>
    <w:rsid w:val="00C85316"/>
    <w:rsid w:val="00C875E0"/>
    <w:rsid w:val="00C912A4"/>
    <w:rsid w:val="00C92AA4"/>
    <w:rsid w:val="00C94023"/>
    <w:rsid w:val="00C9627D"/>
    <w:rsid w:val="00C971EE"/>
    <w:rsid w:val="00CA0FD5"/>
    <w:rsid w:val="00CA1F76"/>
    <w:rsid w:val="00CA5E0E"/>
    <w:rsid w:val="00CA7335"/>
    <w:rsid w:val="00CB0382"/>
    <w:rsid w:val="00CB0628"/>
    <w:rsid w:val="00CB0C46"/>
    <w:rsid w:val="00CB0FCF"/>
    <w:rsid w:val="00CB1053"/>
    <w:rsid w:val="00CB196A"/>
    <w:rsid w:val="00CB2B80"/>
    <w:rsid w:val="00CB6C01"/>
    <w:rsid w:val="00CC115F"/>
    <w:rsid w:val="00CC1814"/>
    <w:rsid w:val="00CC3867"/>
    <w:rsid w:val="00CC3D93"/>
    <w:rsid w:val="00CC3E6F"/>
    <w:rsid w:val="00CC45BB"/>
    <w:rsid w:val="00CC4920"/>
    <w:rsid w:val="00CC6528"/>
    <w:rsid w:val="00CD3820"/>
    <w:rsid w:val="00CD3909"/>
    <w:rsid w:val="00CD545D"/>
    <w:rsid w:val="00CD6D62"/>
    <w:rsid w:val="00CD7C5C"/>
    <w:rsid w:val="00CE0CDF"/>
    <w:rsid w:val="00CE1CB7"/>
    <w:rsid w:val="00CE3AEF"/>
    <w:rsid w:val="00CE4E87"/>
    <w:rsid w:val="00CE5170"/>
    <w:rsid w:val="00CE5C4C"/>
    <w:rsid w:val="00CE755B"/>
    <w:rsid w:val="00CF2C76"/>
    <w:rsid w:val="00CF2F10"/>
    <w:rsid w:val="00CF3460"/>
    <w:rsid w:val="00CF4324"/>
    <w:rsid w:val="00CF4A21"/>
    <w:rsid w:val="00CF55A8"/>
    <w:rsid w:val="00CF5F3E"/>
    <w:rsid w:val="00CF6D76"/>
    <w:rsid w:val="00CF70DC"/>
    <w:rsid w:val="00CF76EC"/>
    <w:rsid w:val="00D000F2"/>
    <w:rsid w:val="00D045BC"/>
    <w:rsid w:val="00D0469A"/>
    <w:rsid w:val="00D1009F"/>
    <w:rsid w:val="00D120B1"/>
    <w:rsid w:val="00D12CCF"/>
    <w:rsid w:val="00D1554C"/>
    <w:rsid w:val="00D156A3"/>
    <w:rsid w:val="00D1616E"/>
    <w:rsid w:val="00D16440"/>
    <w:rsid w:val="00D16F6A"/>
    <w:rsid w:val="00D20C6F"/>
    <w:rsid w:val="00D219D9"/>
    <w:rsid w:val="00D30787"/>
    <w:rsid w:val="00D31065"/>
    <w:rsid w:val="00D32C09"/>
    <w:rsid w:val="00D33D40"/>
    <w:rsid w:val="00D3518D"/>
    <w:rsid w:val="00D400A3"/>
    <w:rsid w:val="00D4145E"/>
    <w:rsid w:val="00D414A8"/>
    <w:rsid w:val="00D420EA"/>
    <w:rsid w:val="00D42950"/>
    <w:rsid w:val="00D43FA2"/>
    <w:rsid w:val="00D44C5F"/>
    <w:rsid w:val="00D44E3E"/>
    <w:rsid w:val="00D47CF0"/>
    <w:rsid w:val="00D525FE"/>
    <w:rsid w:val="00D5279A"/>
    <w:rsid w:val="00D527E2"/>
    <w:rsid w:val="00D5281E"/>
    <w:rsid w:val="00D52C77"/>
    <w:rsid w:val="00D5371B"/>
    <w:rsid w:val="00D54569"/>
    <w:rsid w:val="00D54736"/>
    <w:rsid w:val="00D56415"/>
    <w:rsid w:val="00D6067A"/>
    <w:rsid w:val="00D60C14"/>
    <w:rsid w:val="00D616E9"/>
    <w:rsid w:val="00D61A32"/>
    <w:rsid w:val="00D64DE5"/>
    <w:rsid w:val="00D656E1"/>
    <w:rsid w:val="00D65CE1"/>
    <w:rsid w:val="00D66A82"/>
    <w:rsid w:val="00D71183"/>
    <w:rsid w:val="00D712BC"/>
    <w:rsid w:val="00D71F6D"/>
    <w:rsid w:val="00D7207C"/>
    <w:rsid w:val="00D7254F"/>
    <w:rsid w:val="00D737B6"/>
    <w:rsid w:val="00D76D81"/>
    <w:rsid w:val="00D776BC"/>
    <w:rsid w:val="00D77B22"/>
    <w:rsid w:val="00D82A40"/>
    <w:rsid w:val="00D83F5A"/>
    <w:rsid w:val="00D84A84"/>
    <w:rsid w:val="00D96A55"/>
    <w:rsid w:val="00DA2655"/>
    <w:rsid w:val="00DA2FD6"/>
    <w:rsid w:val="00DA3B34"/>
    <w:rsid w:val="00DA3CF5"/>
    <w:rsid w:val="00DA5414"/>
    <w:rsid w:val="00DA7342"/>
    <w:rsid w:val="00DA7464"/>
    <w:rsid w:val="00DA7BC3"/>
    <w:rsid w:val="00DB2647"/>
    <w:rsid w:val="00DB3196"/>
    <w:rsid w:val="00DB6084"/>
    <w:rsid w:val="00DB6510"/>
    <w:rsid w:val="00DC0B21"/>
    <w:rsid w:val="00DC20B4"/>
    <w:rsid w:val="00DC4A79"/>
    <w:rsid w:val="00DC61A3"/>
    <w:rsid w:val="00DC6C6E"/>
    <w:rsid w:val="00DD2A51"/>
    <w:rsid w:val="00DD2EB4"/>
    <w:rsid w:val="00DD37F9"/>
    <w:rsid w:val="00DD5BDA"/>
    <w:rsid w:val="00DD6013"/>
    <w:rsid w:val="00DE01DF"/>
    <w:rsid w:val="00DE17F6"/>
    <w:rsid w:val="00DE1B64"/>
    <w:rsid w:val="00DE3E4A"/>
    <w:rsid w:val="00DE3F03"/>
    <w:rsid w:val="00DE45B2"/>
    <w:rsid w:val="00DE55A4"/>
    <w:rsid w:val="00DE624A"/>
    <w:rsid w:val="00DE6B34"/>
    <w:rsid w:val="00DF05BB"/>
    <w:rsid w:val="00DF1726"/>
    <w:rsid w:val="00DF20E6"/>
    <w:rsid w:val="00DF3F2E"/>
    <w:rsid w:val="00DF4A11"/>
    <w:rsid w:val="00DF4BF3"/>
    <w:rsid w:val="00DF5C2E"/>
    <w:rsid w:val="00DF68D1"/>
    <w:rsid w:val="00E00C10"/>
    <w:rsid w:val="00E01667"/>
    <w:rsid w:val="00E03224"/>
    <w:rsid w:val="00E10647"/>
    <w:rsid w:val="00E1174A"/>
    <w:rsid w:val="00E12179"/>
    <w:rsid w:val="00E124EE"/>
    <w:rsid w:val="00E12D36"/>
    <w:rsid w:val="00E1312D"/>
    <w:rsid w:val="00E13502"/>
    <w:rsid w:val="00E13E81"/>
    <w:rsid w:val="00E14AF0"/>
    <w:rsid w:val="00E14BA9"/>
    <w:rsid w:val="00E15612"/>
    <w:rsid w:val="00E156F8"/>
    <w:rsid w:val="00E21763"/>
    <w:rsid w:val="00E21B08"/>
    <w:rsid w:val="00E22EF5"/>
    <w:rsid w:val="00E23E59"/>
    <w:rsid w:val="00E25A4A"/>
    <w:rsid w:val="00E2720B"/>
    <w:rsid w:val="00E303CA"/>
    <w:rsid w:val="00E30A17"/>
    <w:rsid w:val="00E331BC"/>
    <w:rsid w:val="00E34809"/>
    <w:rsid w:val="00E37F48"/>
    <w:rsid w:val="00E40102"/>
    <w:rsid w:val="00E410C3"/>
    <w:rsid w:val="00E41F04"/>
    <w:rsid w:val="00E43625"/>
    <w:rsid w:val="00E437F0"/>
    <w:rsid w:val="00E44B82"/>
    <w:rsid w:val="00E44BE2"/>
    <w:rsid w:val="00E469BD"/>
    <w:rsid w:val="00E50921"/>
    <w:rsid w:val="00E50FA5"/>
    <w:rsid w:val="00E51145"/>
    <w:rsid w:val="00E51306"/>
    <w:rsid w:val="00E51882"/>
    <w:rsid w:val="00E52194"/>
    <w:rsid w:val="00E529A2"/>
    <w:rsid w:val="00E53EF2"/>
    <w:rsid w:val="00E54B32"/>
    <w:rsid w:val="00E54DBC"/>
    <w:rsid w:val="00E61216"/>
    <w:rsid w:val="00E638D3"/>
    <w:rsid w:val="00E70343"/>
    <w:rsid w:val="00E7420C"/>
    <w:rsid w:val="00E75B69"/>
    <w:rsid w:val="00E770F3"/>
    <w:rsid w:val="00E77606"/>
    <w:rsid w:val="00E77A8F"/>
    <w:rsid w:val="00E81932"/>
    <w:rsid w:val="00E81E64"/>
    <w:rsid w:val="00E833F5"/>
    <w:rsid w:val="00E83EEF"/>
    <w:rsid w:val="00E854D1"/>
    <w:rsid w:val="00E94CC9"/>
    <w:rsid w:val="00E95B15"/>
    <w:rsid w:val="00E97E13"/>
    <w:rsid w:val="00EA161B"/>
    <w:rsid w:val="00EA24E1"/>
    <w:rsid w:val="00EA36AD"/>
    <w:rsid w:val="00EA402A"/>
    <w:rsid w:val="00EA4774"/>
    <w:rsid w:val="00EB030C"/>
    <w:rsid w:val="00EB4D36"/>
    <w:rsid w:val="00EB5421"/>
    <w:rsid w:val="00EB6773"/>
    <w:rsid w:val="00EB7AA7"/>
    <w:rsid w:val="00EC02DA"/>
    <w:rsid w:val="00EC07EF"/>
    <w:rsid w:val="00EC1216"/>
    <w:rsid w:val="00EC1364"/>
    <w:rsid w:val="00EC2A3A"/>
    <w:rsid w:val="00EC2EA7"/>
    <w:rsid w:val="00EC3BC5"/>
    <w:rsid w:val="00EC4757"/>
    <w:rsid w:val="00EC518D"/>
    <w:rsid w:val="00EC5491"/>
    <w:rsid w:val="00EC59BD"/>
    <w:rsid w:val="00EC5C92"/>
    <w:rsid w:val="00EC63ED"/>
    <w:rsid w:val="00EC67BB"/>
    <w:rsid w:val="00EC69B0"/>
    <w:rsid w:val="00EC6A3D"/>
    <w:rsid w:val="00EC7B62"/>
    <w:rsid w:val="00ED0E56"/>
    <w:rsid w:val="00ED1C03"/>
    <w:rsid w:val="00ED3BAF"/>
    <w:rsid w:val="00ED5BCA"/>
    <w:rsid w:val="00ED5F3D"/>
    <w:rsid w:val="00ED6EA5"/>
    <w:rsid w:val="00ED7622"/>
    <w:rsid w:val="00EE1E7D"/>
    <w:rsid w:val="00EE34CD"/>
    <w:rsid w:val="00EE4204"/>
    <w:rsid w:val="00EE5195"/>
    <w:rsid w:val="00EE5F58"/>
    <w:rsid w:val="00EF10D9"/>
    <w:rsid w:val="00EF1D0A"/>
    <w:rsid w:val="00EF6B94"/>
    <w:rsid w:val="00F01531"/>
    <w:rsid w:val="00F02867"/>
    <w:rsid w:val="00F057DB"/>
    <w:rsid w:val="00F121A4"/>
    <w:rsid w:val="00F15366"/>
    <w:rsid w:val="00F16311"/>
    <w:rsid w:val="00F16356"/>
    <w:rsid w:val="00F16D02"/>
    <w:rsid w:val="00F2062E"/>
    <w:rsid w:val="00F218A1"/>
    <w:rsid w:val="00F220BC"/>
    <w:rsid w:val="00F233DC"/>
    <w:rsid w:val="00F26B7A"/>
    <w:rsid w:val="00F271D0"/>
    <w:rsid w:val="00F273EB"/>
    <w:rsid w:val="00F3107A"/>
    <w:rsid w:val="00F31564"/>
    <w:rsid w:val="00F3755B"/>
    <w:rsid w:val="00F40742"/>
    <w:rsid w:val="00F41778"/>
    <w:rsid w:val="00F42058"/>
    <w:rsid w:val="00F455FF"/>
    <w:rsid w:val="00F457A3"/>
    <w:rsid w:val="00F4604E"/>
    <w:rsid w:val="00F50948"/>
    <w:rsid w:val="00F53308"/>
    <w:rsid w:val="00F53D8D"/>
    <w:rsid w:val="00F5727E"/>
    <w:rsid w:val="00F57D1C"/>
    <w:rsid w:val="00F60E57"/>
    <w:rsid w:val="00F624A6"/>
    <w:rsid w:val="00F633EB"/>
    <w:rsid w:val="00F6377F"/>
    <w:rsid w:val="00F65ACC"/>
    <w:rsid w:val="00F67402"/>
    <w:rsid w:val="00F714CB"/>
    <w:rsid w:val="00F7236B"/>
    <w:rsid w:val="00F72586"/>
    <w:rsid w:val="00F76328"/>
    <w:rsid w:val="00F76766"/>
    <w:rsid w:val="00F774A7"/>
    <w:rsid w:val="00F80113"/>
    <w:rsid w:val="00F80E2C"/>
    <w:rsid w:val="00F81308"/>
    <w:rsid w:val="00F81408"/>
    <w:rsid w:val="00F824E5"/>
    <w:rsid w:val="00F83F01"/>
    <w:rsid w:val="00F84AAA"/>
    <w:rsid w:val="00F86103"/>
    <w:rsid w:val="00F86BD2"/>
    <w:rsid w:val="00F87606"/>
    <w:rsid w:val="00F87B6F"/>
    <w:rsid w:val="00F9004A"/>
    <w:rsid w:val="00F927B3"/>
    <w:rsid w:val="00F92A3C"/>
    <w:rsid w:val="00F92F23"/>
    <w:rsid w:val="00F9355F"/>
    <w:rsid w:val="00F94678"/>
    <w:rsid w:val="00F947E5"/>
    <w:rsid w:val="00F958EC"/>
    <w:rsid w:val="00F97629"/>
    <w:rsid w:val="00FA01B2"/>
    <w:rsid w:val="00FA0AEE"/>
    <w:rsid w:val="00FA2128"/>
    <w:rsid w:val="00FA3FAA"/>
    <w:rsid w:val="00FA5D08"/>
    <w:rsid w:val="00FA5D81"/>
    <w:rsid w:val="00FA7708"/>
    <w:rsid w:val="00FA78E3"/>
    <w:rsid w:val="00FB035C"/>
    <w:rsid w:val="00FB0A40"/>
    <w:rsid w:val="00FB2672"/>
    <w:rsid w:val="00FB27BB"/>
    <w:rsid w:val="00FB39CE"/>
    <w:rsid w:val="00FB4102"/>
    <w:rsid w:val="00FC010E"/>
    <w:rsid w:val="00FC2A31"/>
    <w:rsid w:val="00FC2EC1"/>
    <w:rsid w:val="00FC561C"/>
    <w:rsid w:val="00FC7E7F"/>
    <w:rsid w:val="00FD0021"/>
    <w:rsid w:val="00FD015C"/>
    <w:rsid w:val="00FD0359"/>
    <w:rsid w:val="00FD1584"/>
    <w:rsid w:val="00FD16F4"/>
    <w:rsid w:val="00FD1E12"/>
    <w:rsid w:val="00FD2EC6"/>
    <w:rsid w:val="00FD5212"/>
    <w:rsid w:val="00FD7A8A"/>
    <w:rsid w:val="00FE094A"/>
    <w:rsid w:val="00FE425C"/>
    <w:rsid w:val="00FE4E55"/>
    <w:rsid w:val="00FE68E8"/>
    <w:rsid w:val="00FE7A10"/>
    <w:rsid w:val="00FE7E53"/>
    <w:rsid w:val="00FF09D9"/>
    <w:rsid w:val="00FF19BE"/>
    <w:rsid w:val="00FF2867"/>
    <w:rsid w:val="00FF2A30"/>
    <w:rsid w:val="00FF2D65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1F8B9"/>
  <w15:chartTrackingRefBased/>
  <w15:docId w15:val="{3EF61AFE-D8FA-4D32-9144-A9546DCD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ACC"/>
  </w:style>
  <w:style w:type="paragraph" w:styleId="1">
    <w:name w:val="heading 1"/>
    <w:basedOn w:val="a"/>
    <w:next w:val="a"/>
    <w:link w:val="10"/>
    <w:qFormat/>
    <w:rsid w:val="000B13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5A82"/>
    <w:pPr>
      <w:keepNext/>
      <w:spacing w:before="240"/>
      <w:jc w:val="center"/>
      <w:outlineLvl w:val="1"/>
    </w:pPr>
    <w:rPr>
      <w:rFonts w:eastAsia="Arial Unicode MS"/>
      <w:b/>
    </w:rPr>
  </w:style>
  <w:style w:type="paragraph" w:styleId="4">
    <w:name w:val="heading 4"/>
    <w:basedOn w:val="a"/>
    <w:next w:val="a"/>
    <w:link w:val="40"/>
    <w:qFormat/>
    <w:rsid w:val="000B13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F15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F15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759"/>
    </w:pPr>
    <w:rPr>
      <w:sz w:val="24"/>
    </w:rPr>
  </w:style>
  <w:style w:type="paragraph" w:styleId="21">
    <w:name w:val="Body Text 2"/>
    <w:basedOn w:val="a"/>
    <w:link w:val="22"/>
    <w:pPr>
      <w:ind w:right="-1515"/>
    </w:pPr>
    <w:rPr>
      <w:sz w:val="22"/>
    </w:rPr>
  </w:style>
  <w:style w:type="paragraph" w:styleId="3">
    <w:name w:val="Body Text 3"/>
    <w:basedOn w:val="a"/>
    <w:link w:val="30"/>
    <w:pPr>
      <w:ind w:right="-1759"/>
      <w:jc w:val="both"/>
    </w:pPr>
    <w:rPr>
      <w:sz w:val="2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5">
    <w:name w:val="Hyperlink"/>
    <w:rsid w:val="006D37E8"/>
    <w:rPr>
      <w:color w:val="0000FF"/>
      <w:u w:val="single"/>
    </w:rPr>
  </w:style>
  <w:style w:type="character" w:customStyle="1" w:styleId="20">
    <w:name w:val="Заголовок 2 Знак"/>
    <w:link w:val="2"/>
    <w:rsid w:val="00AB5A82"/>
    <w:rPr>
      <w:rFonts w:eastAsia="Arial Unicode MS"/>
      <w:b/>
    </w:rPr>
  </w:style>
  <w:style w:type="paragraph" w:styleId="a6">
    <w:name w:val="footer"/>
    <w:basedOn w:val="a"/>
    <w:link w:val="a7"/>
    <w:uiPriority w:val="99"/>
    <w:rsid w:val="00AB5A8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5A82"/>
  </w:style>
  <w:style w:type="character" w:customStyle="1" w:styleId="30">
    <w:name w:val="Основной текст 3 Знак"/>
    <w:link w:val="3"/>
    <w:rsid w:val="00013F28"/>
    <w:rPr>
      <w:sz w:val="22"/>
    </w:rPr>
  </w:style>
  <w:style w:type="paragraph" w:styleId="a8">
    <w:name w:val="header"/>
    <w:basedOn w:val="a"/>
    <w:link w:val="a9"/>
    <w:rsid w:val="00013F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13F28"/>
  </w:style>
  <w:style w:type="character" w:customStyle="1" w:styleId="10">
    <w:name w:val="Заголовок 1 Знак"/>
    <w:link w:val="1"/>
    <w:rsid w:val="000B133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0B13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F15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4F1561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Body Text Indent"/>
    <w:basedOn w:val="a"/>
    <w:link w:val="ab"/>
    <w:rsid w:val="004F156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F1561"/>
  </w:style>
  <w:style w:type="paragraph" w:customStyle="1" w:styleId="210">
    <w:name w:val="Основной текст 21"/>
    <w:basedOn w:val="a"/>
    <w:rsid w:val="00AA4BE4"/>
    <w:pPr>
      <w:suppressAutoHyphens/>
    </w:pPr>
    <w:rPr>
      <w:sz w:val="28"/>
      <w:lang w:eastAsia="zh-CN"/>
    </w:rPr>
  </w:style>
  <w:style w:type="character" w:customStyle="1" w:styleId="22">
    <w:name w:val="Основной текст 2 Знак"/>
    <w:link w:val="21"/>
    <w:rsid w:val="00F16356"/>
    <w:rPr>
      <w:sz w:val="22"/>
    </w:rPr>
  </w:style>
  <w:style w:type="paragraph" w:styleId="ac">
    <w:name w:val="Balloon Text"/>
    <w:basedOn w:val="a"/>
    <w:link w:val="ad"/>
    <w:rsid w:val="00097C8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097C8A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9068E3"/>
    <w:pPr>
      <w:ind w:left="720"/>
      <w:contextualSpacing/>
    </w:pPr>
  </w:style>
  <w:style w:type="character" w:customStyle="1" w:styleId="FontStyle12">
    <w:name w:val="Font Style12"/>
    <w:rsid w:val="0075097D"/>
    <w:rPr>
      <w:rFonts w:ascii="Times New Roman" w:hAnsi="Times New Roman" w:cs="Times New Roman" w:hint="default"/>
      <w:sz w:val="22"/>
      <w:szCs w:val="2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039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E5BEC9C70C87699A4F9729B4503D82E0F5A073F53AB13B4AC15BE3B4464FFEEE0707B2202u5n4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5BEC9C70C87699A4F9729B4503D82E0F5A073F53AB13B4AC15BE3B4464FFEEE0707B2201u5n1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5BEC9C70C87699A4F9729B4503D82E0F5A073F53AB13B4AC15BE3B4464FFEEE0707B2201u5n7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ergo@utsnv.ru" TargetMode="External"/><Relationship Id="rId10" Type="http://schemas.openxmlformats.org/officeDocument/2006/relationships/hyperlink" Target="consultantplus://offline/ref=9E5BEC9C70C87699A4F9729B4503D82E0F5A073F53AB13B4AC15BE3B4464FFEEE0707B2200u5n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9D8F49BF4D7159FB00A43AADEEA93AEDC77703BC8258F2123ABDD7AE8EC46F6C79AF03D1ADB169Y1h6O" TargetMode="External"/><Relationship Id="rId14" Type="http://schemas.openxmlformats.org/officeDocument/2006/relationships/hyperlink" Target="consultantplus://offline/ref=9E5BEC9C70C87699A4F9729B4503D82E0F5A073F53AB13B4AC15BE3B4464FFEEE0707B2203u5n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B0492-32FF-4226-B77B-4D3FE48FD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4140</Words>
  <Characters>23599</Characters>
  <Application>Microsoft Office Word</Application>
  <DocSecurity>8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</vt:lpstr>
    </vt:vector>
  </TitlesOfParts>
  <Company>*****</Company>
  <LinksUpToDate>false</LinksUpToDate>
  <CharactersWithSpaces>27684</CharactersWithSpaces>
  <SharedDoc>false</SharedDoc>
  <HLinks>
    <vt:vector size="30" baseType="variant">
      <vt:variant>
        <vt:i4>655414</vt:i4>
      </vt:variant>
      <vt:variant>
        <vt:i4>168</vt:i4>
      </vt:variant>
      <vt:variant>
        <vt:i4>0</vt:i4>
      </vt:variant>
      <vt:variant>
        <vt:i4>5</vt:i4>
      </vt:variant>
      <vt:variant>
        <vt:lpwstr>mailto:mirzaevaai@utsnv.ru</vt:lpwstr>
      </vt:variant>
      <vt:variant>
        <vt:lpwstr/>
      </vt:variant>
      <vt:variant>
        <vt:i4>262203</vt:i4>
      </vt:variant>
      <vt:variant>
        <vt:i4>54</vt:i4>
      </vt:variant>
      <vt:variant>
        <vt:i4>0</vt:i4>
      </vt:variant>
      <vt:variant>
        <vt:i4>5</vt:i4>
      </vt:variant>
      <vt:variant>
        <vt:lpwstr>mailto:energo@utsnv.ru</vt:lpwstr>
      </vt:variant>
      <vt:variant>
        <vt:lpwstr/>
      </vt:variant>
      <vt:variant>
        <vt:i4>7929953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consultantplus://offline/ref=487972AFE1E6DFB2B4FF2247C9691D44ECD2308B129A57E3E40383CB81839B4827FD2B25DB95746B9578909BCFF858381F8409A3E1260E27UEu7E</vt:lpwstr>
      </vt:variant>
      <vt:variant>
        <vt:lpwstr/>
      </vt:variant>
      <vt:variant>
        <vt:i4>8126562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consultantplus://offline/ref=A3ED0AE772654B335F5EDECFD61CA200448509C88D35091B0BBB351936455E326530E595C8166CA39EBB4DF3F0C3690E9F9E6F826131BCE921e9E</vt:lpwstr>
      </vt:variant>
      <vt:variant>
        <vt:lpwstr/>
      </vt:variant>
      <vt:variant>
        <vt:i4>7667784</vt:i4>
      </vt:variant>
      <vt:variant>
        <vt:i4>18</vt:i4>
      </vt:variant>
      <vt:variant>
        <vt:i4>0</vt:i4>
      </vt:variant>
      <vt:variant>
        <vt:i4>5</vt:i4>
      </vt:variant>
      <vt:variant>
        <vt:lpwstr>mailto:lobanova@utsnv.ru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</dc:title>
  <dc:subject/>
  <dc:creator>Anna U. Zarin</dc:creator>
  <cp:keywords/>
  <cp:lastModifiedBy>Трифонова Ольга Дмитриевна</cp:lastModifiedBy>
  <cp:revision>5</cp:revision>
  <cp:lastPrinted>2023-03-17T08:51:00Z</cp:lastPrinted>
  <dcterms:created xsi:type="dcterms:W3CDTF">2023-04-12T10:09:00Z</dcterms:created>
  <dcterms:modified xsi:type="dcterms:W3CDTF">2023-04-27T10:14:00Z</dcterms:modified>
</cp:coreProperties>
</file>