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3520E">
        <w:rPr>
          <w:rFonts w:ascii="Times New Roman" w:hAnsi="Times New Roman" w:cs="Times New Roman"/>
          <w:b/>
          <w:sz w:val="24"/>
          <w:szCs w:val="24"/>
        </w:rPr>
        <w:t>23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4E6F" w:rsidRDefault="00734E6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bookmarkStart w:id="0" w:name="_GoBack"/>
      <w:bookmarkEnd w:id="0"/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 от 29 ноября 2022 г. N </w:t>
      </w: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43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"</w:t>
      </w:r>
      <w:r w:rsidRPr="008B662A">
        <w:t xml:space="preserve"> 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Об утверждении льготных ставок за 1 кВт запрашиваемой максимальной мощности для расчета платы за технологическое присоединение к территориальным распределительным сетям энергопринимающих устройств заявителей на 2023 год"</w:t>
      </w: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color w:val="0070C0"/>
          <w:sz w:val="24"/>
          <w:szCs w:val="24"/>
        </w:rPr>
        <w:t>Текст распоряжения опубликован на официальном портале исполнительных органов государственной власти Тюменской области (https://rec.admtyumen.ru/) 29 ноября 2022 г.</w:t>
      </w:r>
    </w:p>
    <w:p w:rsidR="008B662A" w:rsidRDefault="008B662A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:rsidR="00734E6F" w:rsidRPr="008B662A" w:rsidRDefault="00734E6F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</w:t>
      </w:r>
      <w:r w:rsidR="00FB416E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2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9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ноября 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202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2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г. N 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40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-тп "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Об утверждении стандартизированных тарифных ставок и формул для расчета платы за технологическое присоединение к электрическим сетям территориальных сетевых организаций энергопринимающих устройств заявителей на 2023 год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"</w:t>
      </w:r>
    </w:p>
    <w:p w:rsidR="00734E6F" w:rsidRPr="008B662A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Текст распоряжения опубликован на официальном портале </w:t>
      </w:r>
      <w:r w:rsidR="00C24A7B"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E3308" w:rsidRPr="008B662A">
        <w:rPr>
          <w:rFonts w:ascii="Times New Roman" w:hAnsi="Times New Roman" w:cs="Times New Roman"/>
          <w:color w:val="0070C0"/>
          <w:sz w:val="24"/>
          <w:szCs w:val="24"/>
        </w:rPr>
        <w:t>https://rec.admtyumen.ru/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>) 2</w:t>
      </w:r>
      <w:r w:rsidR="008B662A" w:rsidRPr="008B662A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662A" w:rsidRPr="008B662A">
        <w:rPr>
          <w:rFonts w:ascii="Times New Roman" w:hAnsi="Times New Roman" w:cs="Times New Roman"/>
          <w:color w:val="0070C0"/>
          <w:sz w:val="24"/>
          <w:szCs w:val="24"/>
        </w:rPr>
        <w:t>ноября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 202</w:t>
      </w:r>
      <w:r w:rsidR="008B662A" w:rsidRPr="008B662A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> г.</w:t>
      </w:r>
    </w:p>
    <w:p w:rsidR="00734E6F" w:rsidRDefault="00734E6F" w:rsidP="00734E6F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ED1D93" w:rsidRDefault="00ED1D93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6F" w:rsidRPr="008264A0" w:rsidRDefault="00734E6F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3A1082"/>
    <w:rsid w:val="0043520E"/>
    <w:rsid w:val="005428E2"/>
    <w:rsid w:val="005E0454"/>
    <w:rsid w:val="005F30C6"/>
    <w:rsid w:val="00686B9A"/>
    <w:rsid w:val="00734E6F"/>
    <w:rsid w:val="008103A5"/>
    <w:rsid w:val="008264A0"/>
    <w:rsid w:val="008B662A"/>
    <w:rsid w:val="00986D99"/>
    <w:rsid w:val="009E1B65"/>
    <w:rsid w:val="00AE3308"/>
    <w:rsid w:val="00B3161D"/>
    <w:rsid w:val="00BB5518"/>
    <w:rsid w:val="00C24A7B"/>
    <w:rsid w:val="00CE0D3C"/>
    <w:rsid w:val="00ED1D93"/>
    <w:rsid w:val="00F16218"/>
    <w:rsid w:val="00FB416E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B1F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7</cp:revision>
  <dcterms:created xsi:type="dcterms:W3CDTF">2022-01-10T04:08:00Z</dcterms:created>
  <dcterms:modified xsi:type="dcterms:W3CDTF">2022-12-12T05:25:00Z</dcterms:modified>
</cp:coreProperties>
</file>